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C2C" w:rsidRDefault="00901C2C" w:rsidP="00F76E88">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F23575">
        <w:rPr>
          <w:b/>
          <w:i/>
          <w:noProof/>
          <w:sz w:val="28"/>
        </w:rPr>
        <w:t>5148</w:t>
      </w:r>
    </w:p>
    <w:p w:rsidR="00901C2C" w:rsidRDefault="00901C2C" w:rsidP="00901C2C">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68B5">
        <w:tc>
          <w:tcPr>
            <w:tcW w:w="9641" w:type="dxa"/>
            <w:gridSpan w:val="9"/>
            <w:tcBorders>
              <w:top w:val="single" w:sz="4" w:space="0" w:color="auto"/>
              <w:left w:val="single" w:sz="4" w:space="0" w:color="auto"/>
              <w:right w:val="single" w:sz="4" w:space="0" w:color="auto"/>
            </w:tcBorders>
          </w:tcPr>
          <w:p w:rsidR="004568B5" w:rsidRDefault="00A20988">
            <w:pPr>
              <w:pStyle w:val="CRCoverPage"/>
              <w:spacing w:after="0"/>
              <w:jc w:val="right"/>
              <w:rPr>
                <w:i/>
              </w:rPr>
            </w:pPr>
            <w:r>
              <w:rPr>
                <w:i/>
                <w:sz w:val="14"/>
              </w:rPr>
              <w:t>CR-Form-v12.0</w:t>
            </w:r>
          </w:p>
        </w:tc>
      </w:tr>
      <w:tr w:rsidR="004568B5">
        <w:tc>
          <w:tcPr>
            <w:tcW w:w="9641" w:type="dxa"/>
            <w:gridSpan w:val="9"/>
            <w:tcBorders>
              <w:left w:val="single" w:sz="4" w:space="0" w:color="auto"/>
              <w:right w:val="single" w:sz="4" w:space="0" w:color="auto"/>
            </w:tcBorders>
          </w:tcPr>
          <w:p w:rsidR="004568B5" w:rsidRDefault="00A20988">
            <w:pPr>
              <w:pStyle w:val="CRCoverPage"/>
              <w:spacing w:after="0"/>
              <w:jc w:val="center"/>
            </w:pPr>
            <w:r>
              <w:rPr>
                <w:b/>
                <w:sz w:val="32"/>
              </w:rPr>
              <w:t>CHANGE REQUEST</w:t>
            </w:r>
          </w:p>
        </w:tc>
      </w:tr>
      <w:tr w:rsidR="004568B5">
        <w:tc>
          <w:tcPr>
            <w:tcW w:w="9641" w:type="dxa"/>
            <w:gridSpan w:val="9"/>
            <w:tcBorders>
              <w:left w:val="single" w:sz="4" w:space="0" w:color="auto"/>
              <w:right w:val="single" w:sz="4" w:space="0" w:color="auto"/>
            </w:tcBorders>
          </w:tcPr>
          <w:p w:rsidR="004568B5" w:rsidRDefault="004568B5">
            <w:pPr>
              <w:pStyle w:val="CRCoverPage"/>
              <w:spacing w:after="0"/>
              <w:rPr>
                <w:sz w:val="8"/>
                <w:szCs w:val="8"/>
              </w:rPr>
            </w:pPr>
          </w:p>
        </w:tc>
      </w:tr>
      <w:tr w:rsidR="004568B5">
        <w:tc>
          <w:tcPr>
            <w:tcW w:w="142" w:type="dxa"/>
            <w:tcBorders>
              <w:left w:val="single" w:sz="4" w:space="0" w:color="auto"/>
            </w:tcBorders>
          </w:tcPr>
          <w:p w:rsidR="004568B5" w:rsidRDefault="004568B5">
            <w:pPr>
              <w:pStyle w:val="CRCoverPage"/>
              <w:spacing w:after="0"/>
              <w:jc w:val="right"/>
            </w:pPr>
          </w:p>
        </w:tc>
        <w:tc>
          <w:tcPr>
            <w:tcW w:w="1559" w:type="dxa"/>
            <w:shd w:val="pct30" w:color="FFFF00" w:fill="auto"/>
          </w:tcPr>
          <w:p w:rsidR="004568B5" w:rsidRDefault="00A20988">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4568B5" w:rsidRDefault="00A20988">
            <w:pPr>
              <w:pStyle w:val="CRCoverPage"/>
              <w:spacing w:after="0"/>
              <w:jc w:val="center"/>
            </w:pPr>
            <w:r>
              <w:rPr>
                <w:b/>
                <w:sz w:val="28"/>
              </w:rPr>
              <w:t>CR</w:t>
            </w:r>
          </w:p>
        </w:tc>
        <w:tc>
          <w:tcPr>
            <w:tcW w:w="1276" w:type="dxa"/>
            <w:shd w:val="pct30" w:color="FFFF00" w:fill="auto"/>
          </w:tcPr>
          <w:p w:rsidR="004568B5" w:rsidRDefault="00F23575">
            <w:pPr>
              <w:pStyle w:val="CRCoverPage"/>
              <w:spacing w:after="0"/>
              <w:rPr>
                <w:rFonts w:eastAsia="宋体"/>
                <w:lang w:val="en-US" w:eastAsia="zh-CN"/>
              </w:rPr>
            </w:pPr>
            <w:r>
              <w:rPr>
                <w:rFonts w:eastAsia="宋体" w:hint="eastAsia"/>
                <w:lang w:val="en-US" w:eastAsia="zh-CN"/>
              </w:rPr>
              <w:t>0272</w:t>
            </w:r>
            <w:bookmarkStart w:id="0" w:name="_GoBack"/>
            <w:bookmarkEnd w:id="0"/>
          </w:p>
        </w:tc>
        <w:tc>
          <w:tcPr>
            <w:tcW w:w="709" w:type="dxa"/>
          </w:tcPr>
          <w:p w:rsidR="004568B5" w:rsidRDefault="00A20988">
            <w:pPr>
              <w:pStyle w:val="CRCoverPage"/>
              <w:tabs>
                <w:tab w:val="right" w:pos="625"/>
              </w:tabs>
              <w:spacing w:after="0"/>
              <w:jc w:val="center"/>
            </w:pPr>
            <w:r>
              <w:rPr>
                <w:b/>
                <w:bCs/>
                <w:sz w:val="28"/>
              </w:rPr>
              <w:t>rev</w:t>
            </w:r>
          </w:p>
        </w:tc>
        <w:tc>
          <w:tcPr>
            <w:tcW w:w="992" w:type="dxa"/>
            <w:shd w:val="pct30" w:color="FFFF00" w:fill="auto"/>
          </w:tcPr>
          <w:p w:rsidR="004568B5" w:rsidRDefault="00A20988">
            <w:pPr>
              <w:pStyle w:val="CRCoverPage"/>
              <w:spacing w:after="0"/>
              <w:jc w:val="center"/>
              <w:rPr>
                <w:rFonts w:eastAsia="宋体"/>
                <w:b/>
                <w:lang w:eastAsia="zh-CN"/>
              </w:rPr>
            </w:pPr>
            <w:r>
              <w:rPr>
                <w:rFonts w:eastAsia="宋体" w:hint="eastAsia"/>
                <w:lang w:val="en-US" w:eastAsia="zh-CN"/>
              </w:rPr>
              <w:t>-</w:t>
            </w:r>
          </w:p>
        </w:tc>
        <w:tc>
          <w:tcPr>
            <w:tcW w:w="2410" w:type="dxa"/>
          </w:tcPr>
          <w:p w:rsidR="004568B5" w:rsidRDefault="00A20988">
            <w:pPr>
              <w:pStyle w:val="CRCoverPage"/>
              <w:tabs>
                <w:tab w:val="right" w:pos="1825"/>
              </w:tabs>
              <w:spacing w:after="0"/>
              <w:jc w:val="center"/>
            </w:pPr>
            <w:r>
              <w:rPr>
                <w:b/>
                <w:sz w:val="28"/>
                <w:szCs w:val="28"/>
              </w:rPr>
              <w:t>Current version:</w:t>
            </w:r>
          </w:p>
        </w:tc>
        <w:tc>
          <w:tcPr>
            <w:tcW w:w="1701" w:type="dxa"/>
            <w:shd w:val="pct30" w:color="FFFF00" w:fill="auto"/>
          </w:tcPr>
          <w:p w:rsidR="004568B5" w:rsidRDefault="00A20988" w:rsidP="00A9267A">
            <w:pPr>
              <w:pStyle w:val="CRCoverPage"/>
              <w:spacing w:after="0"/>
              <w:jc w:val="center"/>
              <w:rPr>
                <w:rFonts w:eastAsia="宋体"/>
                <w:sz w:val="28"/>
                <w:lang w:val="en-US" w:eastAsia="zh-CN"/>
              </w:rPr>
            </w:pPr>
            <w:r>
              <w:rPr>
                <w:rFonts w:eastAsia="宋体" w:hint="eastAsia"/>
                <w:lang w:val="en-US" w:eastAsia="zh-CN"/>
              </w:rPr>
              <w:t>1</w:t>
            </w:r>
            <w:r w:rsidR="00A9267A">
              <w:rPr>
                <w:rFonts w:eastAsia="宋体"/>
                <w:lang w:val="en-US" w:eastAsia="zh-CN"/>
              </w:rPr>
              <w:t>7</w:t>
            </w:r>
            <w:r>
              <w:rPr>
                <w:rFonts w:eastAsia="宋体" w:hint="eastAsia"/>
                <w:lang w:val="en-US" w:eastAsia="zh-CN"/>
              </w:rPr>
              <w:t>.</w:t>
            </w:r>
            <w:r w:rsidR="00A9267A">
              <w:rPr>
                <w:rFonts w:eastAsia="宋体"/>
                <w:lang w:val="en-US" w:eastAsia="zh-CN"/>
              </w:rPr>
              <w:t>0.0</w:t>
            </w:r>
          </w:p>
        </w:tc>
        <w:tc>
          <w:tcPr>
            <w:tcW w:w="143" w:type="dxa"/>
            <w:tcBorders>
              <w:right w:val="single" w:sz="4" w:space="0" w:color="auto"/>
            </w:tcBorders>
          </w:tcPr>
          <w:p w:rsidR="004568B5" w:rsidRDefault="004568B5">
            <w:pPr>
              <w:pStyle w:val="CRCoverPage"/>
              <w:spacing w:after="0"/>
            </w:pPr>
          </w:p>
        </w:tc>
      </w:tr>
      <w:tr w:rsidR="004568B5">
        <w:tc>
          <w:tcPr>
            <w:tcW w:w="9641" w:type="dxa"/>
            <w:gridSpan w:val="9"/>
            <w:tcBorders>
              <w:left w:val="single" w:sz="4" w:space="0" w:color="auto"/>
              <w:right w:val="single" w:sz="4" w:space="0" w:color="auto"/>
            </w:tcBorders>
          </w:tcPr>
          <w:p w:rsidR="004568B5" w:rsidRDefault="004568B5">
            <w:pPr>
              <w:pStyle w:val="CRCoverPage"/>
              <w:spacing w:after="0"/>
            </w:pPr>
          </w:p>
        </w:tc>
      </w:tr>
      <w:tr w:rsidR="004568B5">
        <w:tc>
          <w:tcPr>
            <w:tcW w:w="9641" w:type="dxa"/>
            <w:gridSpan w:val="9"/>
            <w:tcBorders>
              <w:top w:val="single" w:sz="4" w:space="0" w:color="auto"/>
            </w:tcBorders>
          </w:tcPr>
          <w:p w:rsidR="004568B5" w:rsidRDefault="00A20988">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4568B5">
        <w:tc>
          <w:tcPr>
            <w:tcW w:w="9641" w:type="dxa"/>
            <w:gridSpan w:val="9"/>
          </w:tcPr>
          <w:p w:rsidR="004568B5" w:rsidRDefault="004568B5">
            <w:pPr>
              <w:pStyle w:val="CRCoverPage"/>
              <w:spacing w:after="0"/>
              <w:rPr>
                <w:sz w:val="8"/>
                <w:szCs w:val="8"/>
              </w:rPr>
            </w:pPr>
          </w:p>
        </w:tc>
      </w:tr>
    </w:tbl>
    <w:p w:rsidR="004568B5" w:rsidRDefault="004568B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68B5">
        <w:tc>
          <w:tcPr>
            <w:tcW w:w="2835" w:type="dxa"/>
          </w:tcPr>
          <w:p w:rsidR="004568B5" w:rsidRDefault="00A20988">
            <w:pPr>
              <w:pStyle w:val="CRCoverPage"/>
              <w:tabs>
                <w:tab w:val="right" w:pos="2751"/>
              </w:tabs>
              <w:spacing w:after="0"/>
              <w:rPr>
                <w:b/>
                <w:i/>
              </w:rPr>
            </w:pPr>
            <w:r>
              <w:rPr>
                <w:b/>
                <w:i/>
              </w:rPr>
              <w:t>Proposed change affects:</w:t>
            </w:r>
          </w:p>
        </w:tc>
        <w:tc>
          <w:tcPr>
            <w:tcW w:w="1418" w:type="dxa"/>
          </w:tcPr>
          <w:p w:rsidR="004568B5" w:rsidRDefault="00A209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68B5" w:rsidRDefault="004568B5">
            <w:pPr>
              <w:pStyle w:val="CRCoverPage"/>
              <w:spacing w:after="0"/>
              <w:jc w:val="center"/>
              <w:rPr>
                <w:b/>
                <w:caps/>
              </w:rPr>
            </w:pPr>
          </w:p>
        </w:tc>
        <w:tc>
          <w:tcPr>
            <w:tcW w:w="709" w:type="dxa"/>
            <w:tcBorders>
              <w:left w:val="single" w:sz="4" w:space="0" w:color="auto"/>
            </w:tcBorders>
          </w:tcPr>
          <w:p w:rsidR="004568B5" w:rsidRDefault="00A209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68B5" w:rsidRDefault="004568B5">
            <w:pPr>
              <w:pStyle w:val="CRCoverPage"/>
              <w:spacing w:after="0"/>
              <w:jc w:val="center"/>
              <w:rPr>
                <w:b/>
                <w:caps/>
              </w:rPr>
            </w:pPr>
          </w:p>
        </w:tc>
        <w:tc>
          <w:tcPr>
            <w:tcW w:w="2126" w:type="dxa"/>
          </w:tcPr>
          <w:p w:rsidR="004568B5" w:rsidRDefault="00A209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68B5" w:rsidRPr="00A9267A" w:rsidRDefault="00A9267A">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4568B5" w:rsidRDefault="00A209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68B5" w:rsidRDefault="004568B5">
            <w:pPr>
              <w:pStyle w:val="CRCoverPage"/>
              <w:spacing w:after="0"/>
              <w:jc w:val="center"/>
              <w:rPr>
                <w:b/>
                <w:bCs/>
                <w:caps/>
              </w:rPr>
            </w:pPr>
          </w:p>
        </w:tc>
      </w:tr>
    </w:tbl>
    <w:p w:rsidR="004568B5" w:rsidRDefault="004568B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68B5">
        <w:tc>
          <w:tcPr>
            <w:tcW w:w="9640" w:type="dxa"/>
            <w:gridSpan w:val="11"/>
          </w:tcPr>
          <w:p w:rsidR="004568B5" w:rsidRDefault="004568B5">
            <w:pPr>
              <w:pStyle w:val="CRCoverPage"/>
              <w:spacing w:after="0"/>
              <w:rPr>
                <w:sz w:val="8"/>
                <w:szCs w:val="8"/>
              </w:rPr>
            </w:pPr>
          </w:p>
        </w:tc>
      </w:tr>
      <w:tr w:rsidR="004568B5">
        <w:tc>
          <w:tcPr>
            <w:tcW w:w="1843" w:type="dxa"/>
            <w:tcBorders>
              <w:top w:val="single" w:sz="4" w:space="0" w:color="auto"/>
              <w:left w:val="single" w:sz="4" w:space="0" w:color="auto"/>
            </w:tcBorders>
          </w:tcPr>
          <w:p w:rsidR="004568B5" w:rsidRDefault="00A2098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568B5" w:rsidRDefault="00087DD3">
            <w:pPr>
              <w:pStyle w:val="CRCoverPage"/>
              <w:spacing w:after="0"/>
              <w:ind w:left="100"/>
              <w:rPr>
                <w:rFonts w:eastAsia="宋体"/>
                <w:lang w:val="en-US" w:eastAsia="zh-CN"/>
              </w:rPr>
            </w:pPr>
            <w:r>
              <w:t>Add h</w:t>
            </w:r>
            <w:r w:rsidR="00A20988">
              <w:t>andover triggering measurements</w:t>
            </w:r>
          </w:p>
        </w:tc>
      </w:tr>
      <w:tr w:rsidR="004568B5">
        <w:tc>
          <w:tcPr>
            <w:tcW w:w="1843" w:type="dxa"/>
            <w:tcBorders>
              <w:left w:val="single" w:sz="4" w:space="0" w:color="auto"/>
            </w:tcBorders>
          </w:tcPr>
          <w:p w:rsidR="004568B5" w:rsidRDefault="004568B5">
            <w:pPr>
              <w:pStyle w:val="CRCoverPage"/>
              <w:spacing w:after="0"/>
              <w:rPr>
                <w:b/>
                <w:i/>
                <w:sz w:val="8"/>
                <w:szCs w:val="8"/>
              </w:rPr>
            </w:pPr>
          </w:p>
        </w:tc>
        <w:tc>
          <w:tcPr>
            <w:tcW w:w="7797" w:type="dxa"/>
            <w:gridSpan w:val="10"/>
            <w:tcBorders>
              <w:right w:val="single" w:sz="4" w:space="0" w:color="auto"/>
            </w:tcBorders>
          </w:tcPr>
          <w:p w:rsidR="004568B5" w:rsidRDefault="004568B5">
            <w:pPr>
              <w:pStyle w:val="CRCoverPage"/>
              <w:spacing w:after="0"/>
              <w:rPr>
                <w:rFonts w:eastAsia="宋体"/>
                <w:sz w:val="8"/>
                <w:szCs w:val="8"/>
                <w:lang w:val="en-US" w:eastAsia="zh-CN"/>
              </w:rPr>
            </w:pPr>
          </w:p>
        </w:tc>
      </w:tr>
      <w:tr w:rsidR="004568B5">
        <w:tc>
          <w:tcPr>
            <w:tcW w:w="1843" w:type="dxa"/>
            <w:tcBorders>
              <w:left w:val="single" w:sz="4" w:space="0" w:color="auto"/>
            </w:tcBorders>
          </w:tcPr>
          <w:p w:rsidR="004568B5" w:rsidRDefault="00A2098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568B5" w:rsidRDefault="00A20988">
            <w:pPr>
              <w:pStyle w:val="CRCoverPage"/>
              <w:spacing w:after="0"/>
              <w:rPr>
                <w:rFonts w:eastAsia="宋体"/>
                <w:lang w:val="en-US" w:eastAsia="zh-CN"/>
              </w:rPr>
            </w:pPr>
            <w:r>
              <w:rPr>
                <w:rFonts w:eastAsia="宋体" w:hint="eastAsia"/>
                <w:lang w:val="en-US" w:eastAsia="zh-CN"/>
              </w:rPr>
              <w:t xml:space="preserve">  ZTE</w:t>
            </w:r>
          </w:p>
        </w:tc>
      </w:tr>
      <w:tr w:rsidR="004568B5">
        <w:tc>
          <w:tcPr>
            <w:tcW w:w="1843" w:type="dxa"/>
            <w:tcBorders>
              <w:left w:val="single" w:sz="4" w:space="0" w:color="auto"/>
            </w:tcBorders>
          </w:tcPr>
          <w:p w:rsidR="004568B5" w:rsidRDefault="00A2098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568B5" w:rsidRDefault="00A20988">
            <w:pPr>
              <w:pStyle w:val="CRCoverPage"/>
              <w:spacing w:after="0"/>
              <w:ind w:left="100"/>
            </w:pPr>
            <w:r>
              <w:t>S5</w:t>
            </w:r>
          </w:p>
        </w:tc>
      </w:tr>
      <w:tr w:rsidR="004568B5">
        <w:tc>
          <w:tcPr>
            <w:tcW w:w="1843" w:type="dxa"/>
            <w:tcBorders>
              <w:left w:val="single" w:sz="4" w:space="0" w:color="auto"/>
            </w:tcBorders>
          </w:tcPr>
          <w:p w:rsidR="004568B5" w:rsidRDefault="004568B5">
            <w:pPr>
              <w:pStyle w:val="CRCoverPage"/>
              <w:spacing w:after="0"/>
              <w:rPr>
                <w:b/>
                <w:i/>
                <w:sz w:val="8"/>
                <w:szCs w:val="8"/>
              </w:rPr>
            </w:pPr>
          </w:p>
        </w:tc>
        <w:tc>
          <w:tcPr>
            <w:tcW w:w="7797" w:type="dxa"/>
            <w:gridSpan w:val="10"/>
            <w:tcBorders>
              <w:right w:val="single" w:sz="4" w:space="0" w:color="auto"/>
            </w:tcBorders>
          </w:tcPr>
          <w:p w:rsidR="004568B5" w:rsidRDefault="004568B5">
            <w:pPr>
              <w:pStyle w:val="CRCoverPage"/>
              <w:spacing w:after="0"/>
              <w:rPr>
                <w:sz w:val="8"/>
                <w:szCs w:val="8"/>
              </w:rPr>
            </w:pPr>
          </w:p>
        </w:tc>
      </w:tr>
      <w:tr w:rsidR="004568B5">
        <w:tc>
          <w:tcPr>
            <w:tcW w:w="1843" w:type="dxa"/>
            <w:tcBorders>
              <w:left w:val="single" w:sz="4" w:space="0" w:color="auto"/>
            </w:tcBorders>
          </w:tcPr>
          <w:p w:rsidR="004568B5" w:rsidRDefault="00A20988">
            <w:pPr>
              <w:pStyle w:val="CRCoverPage"/>
              <w:tabs>
                <w:tab w:val="right" w:pos="1759"/>
              </w:tabs>
              <w:spacing w:after="0"/>
              <w:rPr>
                <w:b/>
                <w:i/>
              </w:rPr>
            </w:pPr>
            <w:r>
              <w:rPr>
                <w:b/>
                <w:i/>
              </w:rPr>
              <w:t>Work item code:</w:t>
            </w:r>
          </w:p>
        </w:tc>
        <w:tc>
          <w:tcPr>
            <w:tcW w:w="3686" w:type="dxa"/>
            <w:gridSpan w:val="5"/>
            <w:shd w:val="pct30" w:color="FFFF00" w:fill="auto"/>
          </w:tcPr>
          <w:p w:rsidR="004568B5" w:rsidRDefault="00D279B7">
            <w:pPr>
              <w:pStyle w:val="CRCoverPage"/>
              <w:spacing w:after="0"/>
              <w:ind w:left="100"/>
            </w:pPr>
            <w:bookmarkStart w:id="2" w:name="OLE_LINK11"/>
            <w:r w:rsidRPr="0042086F">
              <w:t>ePM_KPI_5G</w:t>
            </w:r>
            <w:bookmarkEnd w:id="2"/>
          </w:p>
        </w:tc>
        <w:tc>
          <w:tcPr>
            <w:tcW w:w="567" w:type="dxa"/>
            <w:tcBorders>
              <w:left w:val="nil"/>
            </w:tcBorders>
          </w:tcPr>
          <w:p w:rsidR="004568B5" w:rsidRDefault="004568B5">
            <w:pPr>
              <w:pStyle w:val="CRCoverPage"/>
              <w:spacing w:after="0"/>
              <w:ind w:right="100"/>
            </w:pPr>
          </w:p>
        </w:tc>
        <w:tc>
          <w:tcPr>
            <w:tcW w:w="1417" w:type="dxa"/>
            <w:gridSpan w:val="3"/>
            <w:tcBorders>
              <w:left w:val="nil"/>
            </w:tcBorders>
          </w:tcPr>
          <w:p w:rsidR="004568B5" w:rsidRDefault="00A20988">
            <w:pPr>
              <w:pStyle w:val="CRCoverPage"/>
              <w:spacing w:after="0"/>
              <w:jc w:val="right"/>
            </w:pPr>
            <w:r>
              <w:rPr>
                <w:b/>
                <w:i/>
              </w:rPr>
              <w:t>Date:</w:t>
            </w:r>
          </w:p>
        </w:tc>
        <w:tc>
          <w:tcPr>
            <w:tcW w:w="2127" w:type="dxa"/>
            <w:tcBorders>
              <w:right w:val="single" w:sz="4" w:space="0" w:color="auto"/>
            </w:tcBorders>
            <w:shd w:val="pct30" w:color="FFFF00" w:fill="auto"/>
          </w:tcPr>
          <w:p w:rsidR="004568B5" w:rsidRDefault="00A20988" w:rsidP="009C6A8F">
            <w:pPr>
              <w:pStyle w:val="CRCoverPage"/>
              <w:spacing w:after="0"/>
              <w:ind w:left="100"/>
              <w:rPr>
                <w:rFonts w:eastAsia="宋体"/>
                <w:lang w:val="en-US" w:eastAsia="zh-CN"/>
              </w:rPr>
            </w:pPr>
            <w:r>
              <w:t>20</w:t>
            </w:r>
            <w:r>
              <w:rPr>
                <w:rFonts w:eastAsia="宋体" w:hint="eastAsia"/>
                <w:lang w:val="en-US" w:eastAsia="zh-CN"/>
              </w:rPr>
              <w:t>20</w:t>
            </w:r>
            <w:r>
              <w:t>/</w:t>
            </w:r>
            <w:r w:rsidR="009C6A8F">
              <w:rPr>
                <w:rFonts w:eastAsia="宋体"/>
                <w:lang w:val="en-US" w:eastAsia="zh-CN"/>
              </w:rPr>
              <w:t>10</w:t>
            </w:r>
            <w:r>
              <w:t>/</w:t>
            </w:r>
            <w:r w:rsidR="009C6A8F">
              <w:rPr>
                <w:rFonts w:eastAsia="宋体"/>
                <w:lang w:val="en-US" w:eastAsia="zh-CN"/>
              </w:rPr>
              <w:t>01</w:t>
            </w:r>
          </w:p>
        </w:tc>
      </w:tr>
      <w:tr w:rsidR="004568B5">
        <w:tc>
          <w:tcPr>
            <w:tcW w:w="1843" w:type="dxa"/>
            <w:tcBorders>
              <w:left w:val="single" w:sz="4" w:space="0" w:color="auto"/>
            </w:tcBorders>
          </w:tcPr>
          <w:p w:rsidR="004568B5" w:rsidRDefault="004568B5">
            <w:pPr>
              <w:pStyle w:val="CRCoverPage"/>
              <w:spacing w:after="0"/>
              <w:rPr>
                <w:b/>
                <w:i/>
                <w:sz w:val="8"/>
                <w:szCs w:val="8"/>
              </w:rPr>
            </w:pPr>
          </w:p>
        </w:tc>
        <w:tc>
          <w:tcPr>
            <w:tcW w:w="1986" w:type="dxa"/>
            <w:gridSpan w:val="4"/>
          </w:tcPr>
          <w:p w:rsidR="004568B5" w:rsidRDefault="004568B5">
            <w:pPr>
              <w:pStyle w:val="CRCoverPage"/>
              <w:spacing w:after="0"/>
              <w:rPr>
                <w:sz w:val="8"/>
                <w:szCs w:val="8"/>
              </w:rPr>
            </w:pPr>
          </w:p>
        </w:tc>
        <w:tc>
          <w:tcPr>
            <w:tcW w:w="2267" w:type="dxa"/>
            <w:gridSpan w:val="2"/>
          </w:tcPr>
          <w:p w:rsidR="004568B5" w:rsidRDefault="004568B5">
            <w:pPr>
              <w:pStyle w:val="CRCoverPage"/>
              <w:spacing w:after="0"/>
              <w:rPr>
                <w:sz w:val="8"/>
                <w:szCs w:val="8"/>
              </w:rPr>
            </w:pPr>
          </w:p>
        </w:tc>
        <w:tc>
          <w:tcPr>
            <w:tcW w:w="1417" w:type="dxa"/>
            <w:gridSpan w:val="3"/>
          </w:tcPr>
          <w:p w:rsidR="004568B5" w:rsidRDefault="004568B5">
            <w:pPr>
              <w:pStyle w:val="CRCoverPage"/>
              <w:spacing w:after="0"/>
              <w:rPr>
                <w:sz w:val="8"/>
                <w:szCs w:val="8"/>
              </w:rPr>
            </w:pPr>
          </w:p>
        </w:tc>
        <w:tc>
          <w:tcPr>
            <w:tcW w:w="2127" w:type="dxa"/>
            <w:tcBorders>
              <w:right w:val="single" w:sz="4" w:space="0" w:color="auto"/>
            </w:tcBorders>
          </w:tcPr>
          <w:p w:rsidR="004568B5" w:rsidRDefault="004568B5">
            <w:pPr>
              <w:pStyle w:val="CRCoverPage"/>
              <w:spacing w:after="0"/>
              <w:rPr>
                <w:sz w:val="8"/>
                <w:szCs w:val="8"/>
              </w:rPr>
            </w:pPr>
          </w:p>
        </w:tc>
      </w:tr>
      <w:tr w:rsidR="004568B5">
        <w:trPr>
          <w:cantSplit/>
        </w:trPr>
        <w:tc>
          <w:tcPr>
            <w:tcW w:w="1843" w:type="dxa"/>
            <w:tcBorders>
              <w:left w:val="single" w:sz="4" w:space="0" w:color="auto"/>
            </w:tcBorders>
          </w:tcPr>
          <w:p w:rsidR="004568B5" w:rsidRDefault="00A20988">
            <w:pPr>
              <w:pStyle w:val="CRCoverPage"/>
              <w:tabs>
                <w:tab w:val="right" w:pos="1759"/>
              </w:tabs>
              <w:spacing w:after="0"/>
              <w:rPr>
                <w:b/>
                <w:i/>
              </w:rPr>
            </w:pPr>
            <w:r>
              <w:rPr>
                <w:b/>
                <w:i/>
              </w:rPr>
              <w:t>Category:</w:t>
            </w:r>
          </w:p>
        </w:tc>
        <w:tc>
          <w:tcPr>
            <w:tcW w:w="851" w:type="dxa"/>
            <w:shd w:val="pct30" w:color="FFFF00" w:fill="auto"/>
          </w:tcPr>
          <w:p w:rsidR="004568B5" w:rsidRDefault="00A20988">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4568B5" w:rsidRDefault="004568B5">
            <w:pPr>
              <w:pStyle w:val="CRCoverPage"/>
              <w:spacing w:after="0"/>
            </w:pPr>
          </w:p>
        </w:tc>
        <w:tc>
          <w:tcPr>
            <w:tcW w:w="1417" w:type="dxa"/>
            <w:gridSpan w:val="3"/>
            <w:tcBorders>
              <w:left w:val="nil"/>
            </w:tcBorders>
          </w:tcPr>
          <w:p w:rsidR="004568B5" w:rsidRDefault="00A20988">
            <w:pPr>
              <w:pStyle w:val="CRCoverPage"/>
              <w:spacing w:after="0"/>
              <w:jc w:val="right"/>
              <w:rPr>
                <w:b/>
                <w:i/>
              </w:rPr>
            </w:pPr>
            <w:r>
              <w:rPr>
                <w:b/>
                <w:i/>
              </w:rPr>
              <w:t>Release:</w:t>
            </w:r>
          </w:p>
        </w:tc>
        <w:tc>
          <w:tcPr>
            <w:tcW w:w="2127" w:type="dxa"/>
            <w:tcBorders>
              <w:right w:val="single" w:sz="4" w:space="0" w:color="auto"/>
            </w:tcBorders>
            <w:shd w:val="pct30" w:color="FFFF00" w:fill="auto"/>
          </w:tcPr>
          <w:p w:rsidR="004568B5" w:rsidRDefault="00A20988">
            <w:pPr>
              <w:pStyle w:val="CRCoverPage"/>
              <w:spacing w:after="0"/>
              <w:ind w:left="100"/>
              <w:rPr>
                <w:rFonts w:eastAsia="宋体"/>
                <w:lang w:val="en-US" w:eastAsia="zh-CN"/>
              </w:rPr>
            </w:pPr>
            <w:r>
              <w:t>Rel-1</w:t>
            </w:r>
            <w:r>
              <w:rPr>
                <w:rFonts w:eastAsia="宋体" w:hint="eastAsia"/>
                <w:lang w:val="en-US" w:eastAsia="zh-CN"/>
              </w:rPr>
              <w:t>7</w:t>
            </w:r>
          </w:p>
        </w:tc>
      </w:tr>
      <w:tr w:rsidR="004568B5">
        <w:tc>
          <w:tcPr>
            <w:tcW w:w="1843" w:type="dxa"/>
            <w:tcBorders>
              <w:left w:val="single" w:sz="4" w:space="0" w:color="auto"/>
              <w:bottom w:val="single" w:sz="4" w:space="0" w:color="auto"/>
            </w:tcBorders>
          </w:tcPr>
          <w:p w:rsidR="004568B5" w:rsidRDefault="004568B5">
            <w:pPr>
              <w:pStyle w:val="CRCoverPage"/>
              <w:spacing w:after="0"/>
              <w:rPr>
                <w:b/>
                <w:i/>
              </w:rPr>
            </w:pPr>
          </w:p>
        </w:tc>
        <w:tc>
          <w:tcPr>
            <w:tcW w:w="4677" w:type="dxa"/>
            <w:gridSpan w:val="8"/>
            <w:tcBorders>
              <w:bottom w:val="single" w:sz="4" w:space="0" w:color="auto"/>
            </w:tcBorders>
          </w:tcPr>
          <w:p w:rsidR="004568B5" w:rsidRDefault="00A209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568B5" w:rsidRDefault="00A2098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568B5" w:rsidRDefault="00A209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68B5">
        <w:tc>
          <w:tcPr>
            <w:tcW w:w="1843" w:type="dxa"/>
          </w:tcPr>
          <w:p w:rsidR="004568B5" w:rsidRDefault="004568B5">
            <w:pPr>
              <w:pStyle w:val="CRCoverPage"/>
              <w:spacing w:after="0"/>
              <w:rPr>
                <w:b/>
                <w:i/>
                <w:sz w:val="8"/>
                <w:szCs w:val="8"/>
              </w:rPr>
            </w:pPr>
          </w:p>
        </w:tc>
        <w:tc>
          <w:tcPr>
            <w:tcW w:w="7797" w:type="dxa"/>
            <w:gridSpan w:val="10"/>
          </w:tcPr>
          <w:p w:rsidR="004568B5" w:rsidRDefault="004568B5">
            <w:pPr>
              <w:pStyle w:val="CRCoverPage"/>
              <w:spacing w:after="0"/>
              <w:rPr>
                <w:sz w:val="8"/>
                <w:szCs w:val="8"/>
              </w:rPr>
            </w:pPr>
          </w:p>
        </w:tc>
      </w:tr>
      <w:tr w:rsidR="004568B5">
        <w:tc>
          <w:tcPr>
            <w:tcW w:w="2694" w:type="dxa"/>
            <w:gridSpan w:val="2"/>
            <w:tcBorders>
              <w:top w:val="single" w:sz="4" w:space="0" w:color="auto"/>
              <w:left w:val="single" w:sz="4" w:space="0" w:color="auto"/>
            </w:tcBorders>
          </w:tcPr>
          <w:p w:rsidR="004568B5" w:rsidRDefault="00A2098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568B5" w:rsidRDefault="00A20988">
            <w:pPr>
              <w:pStyle w:val="CRCoverPage"/>
              <w:spacing w:after="0"/>
              <w:rPr>
                <w:rFonts w:eastAsia="宋体"/>
                <w:lang w:val="en-US" w:eastAsia="zh-CN"/>
              </w:rPr>
            </w:pPr>
            <w:r>
              <w:rPr>
                <w:rFonts w:eastAsia="宋体"/>
                <w:lang w:val="en-US" w:eastAsia="zh-CN"/>
              </w:rPr>
              <w:t xml:space="preserve">Obtaining the channel quality during a handover can help </w:t>
            </w:r>
            <w:r w:rsidR="007A3614">
              <w:rPr>
                <w:rFonts w:eastAsia="宋体"/>
                <w:lang w:val="en-US" w:eastAsia="zh-CN"/>
              </w:rPr>
              <w:t xml:space="preserve">to </w:t>
            </w:r>
            <w:r>
              <w:rPr>
                <w:rFonts w:eastAsia="宋体"/>
                <w:lang w:val="en-US" w:eastAsia="zh-CN"/>
              </w:rPr>
              <w:t>optimize the handover success rate, improve the continuity of network coverage and ensure user experience.</w:t>
            </w:r>
          </w:p>
        </w:tc>
      </w:tr>
      <w:tr w:rsidR="004568B5">
        <w:tc>
          <w:tcPr>
            <w:tcW w:w="2694" w:type="dxa"/>
            <w:gridSpan w:val="2"/>
            <w:tcBorders>
              <w:left w:val="single" w:sz="4" w:space="0" w:color="auto"/>
            </w:tcBorders>
          </w:tcPr>
          <w:p w:rsidR="004568B5" w:rsidRDefault="004568B5">
            <w:pPr>
              <w:pStyle w:val="CRCoverPage"/>
              <w:spacing w:after="0"/>
              <w:rPr>
                <w:b/>
                <w:i/>
                <w:sz w:val="8"/>
                <w:szCs w:val="8"/>
              </w:rPr>
            </w:pPr>
          </w:p>
        </w:tc>
        <w:tc>
          <w:tcPr>
            <w:tcW w:w="6946" w:type="dxa"/>
            <w:gridSpan w:val="9"/>
            <w:tcBorders>
              <w:right w:val="single" w:sz="4" w:space="0" w:color="auto"/>
            </w:tcBorders>
          </w:tcPr>
          <w:p w:rsidR="004568B5" w:rsidRDefault="004568B5">
            <w:pPr>
              <w:pStyle w:val="CRCoverPage"/>
              <w:spacing w:after="0"/>
              <w:rPr>
                <w:sz w:val="8"/>
                <w:szCs w:val="8"/>
              </w:rPr>
            </w:pPr>
          </w:p>
        </w:tc>
      </w:tr>
      <w:tr w:rsidR="004568B5">
        <w:tc>
          <w:tcPr>
            <w:tcW w:w="2694" w:type="dxa"/>
            <w:gridSpan w:val="2"/>
            <w:tcBorders>
              <w:left w:val="single" w:sz="4" w:space="0" w:color="auto"/>
            </w:tcBorders>
          </w:tcPr>
          <w:p w:rsidR="004568B5" w:rsidRDefault="00A2098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568B5" w:rsidRDefault="007A3614">
            <w:pPr>
              <w:pStyle w:val="CRCoverPage"/>
              <w:spacing w:after="0"/>
              <w:rPr>
                <w:rFonts w:eastAsia="宋体"/>
                <w:lang w:val="en-US" w:eastAsia="zh-CN"/>
              </w:rPr>
            </w:pPr>
            <w:r>
              <w:t>Add h</w:t>
            </w:r>
            <w:r w:rsidR="00A20988">
              <w:t>andover triggering measurements</w:t>
            </w:r>
          </w:p>
        </w:tc>
      </w:tr>
      <w:tr w:rsidR="004568B5">
        <w:tc>
          <w:tcPr>
            <w:tcW w:w="2694" w:type="dxa"/>
            <w:gridSpan w:val="2"/>
            <w:tcBorders>
              <w:left w:val="single" w:sz="4" w:space="0" w:color="auto"/>
            </w:tcBorders>
          </w:tcPr>
          <w:p w:rsidR="004568B5" w:rsidRDefault="004568B5">
            <w:pPr>
              <w:pStyle w:val="CRCoverPage"/>
              <w:spacing w:after="0"/>
              <w:rPr>
                <w:b/>
                <w:i/>
                <w:sz w:val="8"/>
                <w:szCs w:val="8"/>
              </w:rPr>
            </w:pPr>
          </w:p>
        </w:tc>
        <w:tc>
          <w:tcPr>
            <w:tcW w:w="6946" w:type="dxa"/>
            <w:gridSpan w:val="9"/>
            <w:tcBorders>
              <w:right w:val="single" w:sz="4" w:space="0" w:color="auto"/>
            </w:tcBorders>
          </w:tcPr>
          <w:p w:rsidR="004568B5" w:rsidRDefault="004568B5">
            <w:pPr>
              <w:pStyle w:val="CRCoverPage"/>
              <w:spacing w:after="0"/>
              <w:rPr>
                <w:sz w:val="8"/>
                <w:szCs w:val="8"/>
              </w:rPr>
            </w:pPr>
          </w:p>
        </w:tc>
      </w:tr>
      <w:tr w:rsidR="004568B5">
        <w:tc>
          <w:tcPr>
            <w:tcW w:w="2694" w:type="dxa"/>
            <w:gridSpan w:val="2"/>
            <w:tcBorders>
              <w:left w:val="single" w:sz="4" w:space="0" w:color="auto"/>
              <w:bottom w:val="single" w:sz="4" w:space="0" w:color="auto"/>
            </w:tcBorders>
          </w:tcPr>
          <w:p w:rsidR="004568B5" w:rsidRDefault="00A2098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568B5" w:rsidRDefault="00A20988">
            <w:pPr>
              <w:pStyle w:val="CRCoverPage"/>
              <w:spacing w:after="0"/>
              <w:rPr>
                <w:rFonts w:eastAsia="宋体"/>
                <w:sz w:val="21"/>
                <w:szCs w:val="22"/>
                <w:lang w:val="en-US" w:eastAsia="zh-CN"/>
              </w:rPr>
            </w:pPr>
            <w:r>
              <w:rPr>
                <w:rFonts w:eastAsia="宋体"/>
                <w:sz w:val="21"/>
                <w:szCs w:val="22"/>
                <w:lang w:val="en-US" w:eastAsia="zh-CN"/>
              </w:rPr>
              <w:t xml:space="preserve">The measurement of </w:t>
            </w:r>
            <w:r>
              <w:rPr>
                <w:rFonts w:eastAsia="宋体" w:hint="eastAsia"/>
                <w:sz w:val="21"/>
                <w:szCs w:val="22"/>
                <w:lang w:val="en-US" w:eastAsia="zh-CN"/>
              </w:rPr>
              <w:t>handover</w:t>
            </w:r>
            <w:r>
              <w:rPr>
                <w:rFonts w:eastAsia="宋体"/>
                <w:sz w:val="21"/>
                <w:szCs w:val="22"/>
                <w:lang w:val="en-US" w:eastAsia="zh-CN"/>
              </w:rPr>
              <w:t>-related indicators is incomplete.</w:t>
            </w:r>
          </w:p>
        </w:tc>
      </w:tr>
      <w:tr w:rsidR="004568B5">
        <w:tc>
          <w:tcPr>
            <w:tcW w:w="2694" w:type="dxa"/>
            <w:gridSpan w:val="2"/>
          </w:tcPr>
          <w:p w:rsidR="004568B5" w:rsidRDefault="004568B5">
            <w:pPr>
              <w:pStyle w:val="CRCoverPage"/>
              <w:spacing w:after="0"/>
              <w:rPr>
                <w:b/>
                <w:i/>
                <w:sz w:val="8"/>
                <w:szCs w:val="8"/>
              </w:rPr>
            </w:pPr>
          </w:p>
        </w:tc>
        <w:tc>
          <w:tcPr>
            <w:tcW w:w="6946" w:type="dxa"/>
            <w:gridSpan w:val="9"/>
          </w:tcPr>
          <w:p w:rsidR="004568B5" w:rsidRDefault="004568B5">
            <w:pPr>
              <w:pStyle w:val="CRCoverPage"/>
              <w:spacing w:after="0"/>
              <w:rPr>
                <w:sz w:val="8"/>
                <w:szCs w:val="8"/>
              </w:rPr>
            </w:pPr>
          </w:p>
        </w:tc>
      </w:tr>
      <w:tr w:rsidR="004568B5">
        <w:tc>
          <w:tcPr>
            <w:tcW w:w="2694" w:type="dxa"/>
            <w:gridSpan w:val="2"/>
            <w:tcBorders>
              <w:top w:val="single" w:sz="4" w:space="0" w:color="auto"/>
              <w:left w:val="single" w:sz="4" w:space="0" w:color="auto"/>
            </w:tcBorders>
          </w:tcPr>
          <w:p w:rsidR="004568B5" w:rsidRDefault="00A2098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568B5" w:rsidRDefault="00A20988">
            <w:pPr>
              <w:pStyle w:val="CRCoverPage"/>
              <w:spacing w:after="0"/>
              <w:ind w:left="100"/>
              <w:rPr>
                <w:rFonts w:eastAsia="宋体"/>
                <w:lang w:val="en-US" w:eastAsia="zh-CN"/>
              </w:rPr>
            </w:pPr>
            <w:r>
              <w:rPr>
                <w:color w:val="000000"/>
              </w:rPr>
              <w:t>5.1.</w:t>
            </w:r>
            <w:r>
              <w:rPr>
                <w:color w:val="000000"/>
                <w:lang w:eastAsia="zh-CN"/>
              </w:rPr>
              <w:t>1.6</w:t>
            </w:r>
            <w:r>
              <w:t>.</w:t>
            </w:r>
            <w:r>
              <w:rPr>
                <w:rFonts w:eastAsia="宋体" w:hint="eastAsia"/>
                <w:lang w:val="en-US" w:eastAsia="zh-CN"/>
              </w:rPr>
              <w:t>X</w:t>
            </w:r>
            <w:r w:rsidR="007A3614">
              <w:rPr>
                <w:rFonts w:eastAsia="宋体"/>
                <w:lang w:val="en-US" w:eastAsia="zh-CN"/>
              </w:rPr>
              <w:t>(new)</w:t>
            </w:r>
            <w:r>
              <w:rPr>
                <w:rFonts w:eastAsia="宋体" w:hint="eastAsia"/>
                <w:lang w:val="en-US" w:eastAsia="zh-CN"/>
              </w:rPr>
              <w:t>,</w:t>
            </w:r>
            <w:r w:rsidR="007A3614">
              <w:rPr>
                <w:rFonts w:eastAsia="宋体"/>
                <w:lang w:val="en-US" w:eastAsia="zh-CN"/>
              </w:rPr>
              <w:t xml:space="preserve"> </w:t>
            </w:r>
            <w:r>
              <w:rPr>
                <w:color w:val="000000"/>
              </w:rPr>
              <w:t>5.1.</w:t>
            </w:r>
            <w:r>
              <w:rPr>
                <w:color w:val="000000"/>
                <w:lang w:eastAsia="zh-CN"/>
              </w:rPr>
              <w:t>1.6</w:t>
            </w:r>
            <w:r>
              <w:rPr>
                <w:rFonts w:hint="eastAsia"/>
                <w:color w:val="000000"/>
                <w:lang w:val="en-US" w:eastAsia="zh-CN"/>
              </w:rPr>
              <w:t>.X.1</w:t>
            </w:r>
            <w:r w:rsidR="007A3614">
              <w:rPr>
                <w:rFonts w:eastAsia="宋体"/>
                <w:lang w:val="en-US" w:eastAsia="zh-CN"/>
              </w:rPr>
              <w:t>(new)</w:t>
            </w:r>
            <w:r>
              <w:rPr>
                <w:rFonts w:eastAsia="宋体" w:hint="eastAsia"/>
                <w:lang w:val="en-US" w:eastAsia="zh-CN"/>
              </w:rPr>
              <w:t>,</w:t>
            </w:r>
            <w:r w:rsidR="007A3614">
              <w:rPr>
                <w:rFonts w:eastAsia="宋体"/>
                <w:lang w:val="en-US" w:eastAsia="zh-CN"/>
              </w:rPr>
              <w:t xml:space="preserve"> </w:t>
            </w:r>
            <w:r>
              <w:rPr>
                <w:color w:val="000000"/>
              </w:rPr>
              <w:t>5.1.</w:t>
            </w:r>
            <w:r>
              <w:rPr>
                <w:color w:val="000000"/>
                <w:lang w:eastAsia="zh-CN"/>
              </w:rPr>
              <w:t>1.6</w:t>
            </w:r>
            <w:r>
              <w:rPr>
                <w:rFonts w:hint="eastAsia"/>
                <w:color w:val="000000"/>
                <w:lang w:val="en-US" w:eastAsia="zh-CN"/>
              </w:rPr>
              <w:t>.X.2</w:t>
            </w:r>
            <w:r w:rsidR="007A3614">
              <w:rPr>
                <w:rFonts w:eastAsia="宋体"/>
                <w:lang w:val="en-US" w:eastAsia="zh-CN"/>
              </w:rPr>
              <w:t>(new)</w:t>
            </w:r>
            <w:r>
              <w:rPr>
                <w:rFonts w:eastAsia="宋体" w:hint="eastAsia"/>
                <w:lang w:val="en-US" w:eastAsia="zh-CN"/>
              </w:rPr>
              <w:t>,</w:t>
            </w:r>
            <w:r w:rsidR="007A3614">
              <w:rPr>
                <w:rFonts w:eastAsia="宋体"/>
                <w:lang w:val="en-US" w:eastAsia="zh-CN"/>
              </w:rPr>
              <w:t xml:space="preserve"> </w:t>
            </w:r>
            <w:r>
              <w:rPr>
                <w:color w:val="000000"/>
              </w:rPr>
              <w:t>5.1.</w:t>
            </w:r>
            <w:r>
              <w:rPr>
                <w:color w:val="000000"/>
                <w:lang w:eastAsia="zh-CN"/>
              </w:rPr>
              <w:t>1.6</w:t>
            </w:r>
            <w:r>
              <w:rPr>
                <w:rFonts w:hint="eastAsia"/>
                <w:color w:val="000000"/>
                <w:lang w:val="en-US" w:eastAsia="zh-CN"/>
              </w:rPr>
              <w:t>.X.3</w:t>
            </w:r>
            <w:r w:rsidR="007A3614">
              <w:rPr>
                <w:rFonts w:eastAsia="宋体"/>
                <w:lang w:val="en-US" w:eastAsia="zh-CN"/>
              </w:rPr>
              <w:t>(new)</w:t>
            </w:r>
            <w:r>
              <w:rPr>
                <w:rFonts w:eastAsia="宋体" w:hint="eastAsia"/>
                <w:lang w:val="en-US" w:eastAsia="zh-CN"/>
              </w:rPr>
              <w:t>,</w:t>
            </w:r>
            <w:r w:rsidR="007A3614">
              <w:rPr>
                <w:rFonts w:eastAsia="宋体"/>
                <w:lang w:val="en-US" w:eastAsia="zh-CN"/>
              </w:rPr>
              <w:t xml:space="preserve"> </w:t>
            </w:r>
            <w:r>
              <w:rPr>
                <w:color w:val="000000"/>
              </w:rPr>
              <w:t>5.1.</w:t>
            </w:r>
            <w:r>
              <w:rPr>
                <w:color w:val="000000"/>
                <w:lang w:eastAsia="zh-CN"/>
              </w:rPr>
              <w:t>1.6</w:t>
            </w:r>
            <w:r>
              <w:rPr>
                <w:rFonts w:hint="eastAsia"/>
                <w:color w:val="000000"/>
                <w:lang w:val="en-US" w:eastAsia="zh-CN"/>
              </w:rPr>
              <w:t>.X.4</w:t>
            </w:r>
            <w:r w:rsidR="007A3614">
              <w:rPr>
                <w:rFonts w:eastAsia="宋体"/>
                <w:lang w:val="en-US" w:eastAsia="zh-CN"/>
              </w:rPr>
              <w:t>(new)</w:t>
            </w:r>
            <w:r>
              <w:rPr>
                <w:rFonts w:hint="eastAsia"/>
                <w:color w:val="000000"/>
                <w:lang w:val="en-US" w:eastAsia="zh-CN"/>
              </w:rPr>
              <w:t>,</w:t>
            </w:r>
            <w:r w:rsidR="007A3614">
              <w:rPr>
                <w:color w:val="000000"/>
                <w:lang w:val="en-US" w:eastAsia="zh-CN"/>
              </w:rPr>
              <w:t xml:space="preserve">  </w:t>
            </w:r>
            <w:r>
              <w:rPr>
                <w:rFonts w:hint="eastAsia"/>
                <w:lang w:eastAsia="zh-CN"/>
              </w:rPr>
              <w:t>A.</w:t>
            </w:r>
            <w:r>
              <w:rPr>
                <w:rFonts w:hint="eastAsia"/>
                <w:lang w:val="en-US" w:eastAsia="zh-CN"/>
              </w:rPr>
              <w:t>17</w:t>
            </w:r>
          </w:p>
        </w:tc>
      </w:tr>
      <w:tr w:rsidR="004568B5">
        <w:tc>
          <w:tcPr>
            <w:tcW w:w="2694" w:type="dxa"/>
            <w:gridSpan w:val="2"/>
            <w:tcBorders>
              <w:left w:val="single" w:sz="4" w:space="0" w:color="auto"/>
            </w:tcBorders>
          </w:tcPr>
          <w:p w:rsidR="004568B5" w:rsidRDefault="004568B5">
            <w:pPr>
              <w:pStyle w:val="CRCoverPage"/>
              <w:spacing w:after="0"/>
              <w:rPr>
                <w:b/>
                <w:i/>
                <w:sz w:val="8"/>
                <w:szCs w:val="8"/>
              </w:rPr>
            </w:pPr>
          </w:p>
        </w:tc>
        <w:tc>
          <w:tcPr>
            <w:tcW w:w="6946" w:type="dxa"/>
            <w:gridSpan w:val="9"/>
            <w:tcBorders>
              <w:right w:val="single" w:sz="4" w:space="0" w:color="auto"/>
            </w:tcBorders>
          </w:tcPr>
          <w:p w:rsidR="004568B5" w:rsidRDefault="004568B5">
            <w:pPr>
              <w:pStyle w:val="CRCoverPage"/>
              <w:spacing w:after="0"/>
              <w:rPr>
                <w:sz w:val="8"/>
                <w:szCs w:val="8"/>
              </w:rPr>
            </w:pPr>
          </w:p>
        </w:tc>
      </w:tr>
      <w:tr w:rsidR="004568B5">
        <w:tc>
          <w:tcPr>
            <w:tcW w:w="2694" w:type="dxa"/>
            <w:gridSpan w:val="2"/>
            <w:tcBorders>
              <w:left w:val="single" w:sz="4" w:space="0" w:color="auto"/>
            </w:tcBorders>
          </w:tcPr>
          <w:p w:rsidR="004568B5" w:rsidRDefault="004568B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568B5" w:rsidRDefault="00A209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68B5" w:rsidRDefault="00A20988">
            <w:pPr>
              <w:pStyle w:val="CRCoverPage"/>
              <w:spacing w:after="0"/>
              <w:jc w:val="center"/>
              <w:rPr>
                <w:b/>
                <w:caps/>
              </w:rPr>
            </w:pPr>
            <w:r>
              <w:rPr>
                <w:b/>
                <w:caps/>
              </w:rPr>
              <w:t>N</w:t>
            </w:r>
          </w:p>
        </w:tc>
        <w:tc>
          <w:tcPr>
            <w:tcW w:w="2977" w:type="dxa"/>
            <w:gridSpan w:val="4"/>
          </w:tcPr>
          <w:p w:rsidR="004568B5" w:rsidRDefault="004568B5">
            <w:pPr>
              <w:pStyle w:val="CRCoverPage"/>
              <w:tabs>
                <w:tab w:val="right" w:pos="2893"/>
              </w:tabs>
              <w:spacing w:after="0"/>
            </w:pPr>
          </w:p>
        </w:tc>
        <w:tc>
          <w:tcPr>
            <w:tcW w:w="3401" w:type="dxa"/>
            <w:gridSpan w:val="3"/>
            <w:tcBorders>
              <w:right w:val="single" w:sz="4" w:space="0" w:color="auto"/>
            </w:tcBorders>
            <w:shd w:val="clear" w:color="FFFF00" w:fill="auto"/>
          </w:tcPr>
          <w:p w:rsidR="004568B5" w:rsidRDefault="004568B5">
            <w:pPr>
              <w:pStyle w:val="CRCoverPage"/>
              <w:spacing w:after="0"/>
              <w:ind w:left="99"/>
            </w:pPr>
          </w:p>
        </w:tc>
      </w:tr>
      <w:tr w:rsidR="004568B5">
        <w:tc>
          <w:tcPr>
            <w:tcW w:w="2694" w:type="dxa"/>
            <w:gridSpan w:val="2"/>
            <w:tcBorders>
              <w:left w:val="single" w:sz="4" w:space="0" w:color="auto"/>
            </w:tcBorders>
          </w:tcPr>
          <w:p w:rsidR="004568B5" w:rsidRDefault="00A209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568B5" w:rsidRDefault="004568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8B5" w:rsidRDefault="00A20988">
            <w:pPr>
              <w:pStyle w:val="CRCoverPage"/>
              <w:spacing w:after="0"/>
              <w:jc w:val="center"/>
              <w:rPr>
                <w:b/>
                <w:caps/>
              </w:rPr>
            </w:pPr>
            <w:r>
              <w:rPr>
                <w:rFonts w:eastAsia="宋体" w:hint="eastAsia"/>
                <w:b/>
                <w:caps/>
                <w:lang w:val="en-US" w:eastAsia="zh-CN"/>
              </w:rPr>
              <w:t>X</w:t>
            </w:r>
          </w:p>
        </w:tc>
        <w:tc>
          <w:tcPr>
            <w:tcW w:w="2977" w:type="dxa"/>
            <w:gridSpan w:val="4"/>
          </w:tcPr>
          <w:p w:rsidR="004568B5" w:rsidRDefault="00A2098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568B5" w:rsidRDefault="00A20988">
            <w:pPr>
              <w:pStyle w:val="CRCoverPage"/>
              <w:spacing w:after="0"/>
              <w:ind w:left="99"/>
            </w:pPr>
            <w:r>
              <w:t xml:space="preserve">TS/TR ... CR ... </w:t>
            </w:r>
          </w:p>
        </w:tc>
      </w:tr>
      <w:tr w:rsidR="004568B5">
        <w:tc>
          <w:tcPr>
            <w:tcW w:w="2694" w:type="dxa"/>
            <w:gridSpan w:val="2"/>
            <w:tcBorders>
              <w:left w:val="single" w:sz="4" w:space="0" w:color="auto"/>
            </w:tcBorders>
          </w:tcPr>
          <w:p w:rsidR="004568B5" w:rsidRDefault="00A2098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568B5" w:rsidRDefault="004568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8B5" w:rsidRDefault="00A20988">
            <w:pPr>
              <w:pStyle w:val="CRCoverPage"/>
              <w:spacing w:after="0"/>
              <w:jc w:val="center"/>
              <w:rPr>
                <w:b/>
                <w:caps/>
              </w:rPr>
            </w:pPr>
            <w:r>
              <w:rPr>
                <w:rFonts w:eastAsia="宋体" w:hint="eastAsia"/>
                <w:b/>
                <w:caps/>
                <w:lang w:val="en-US" w:eastAsia="zh-CN"/>
              </w:rPr>
              <w:t>X</w:t>
            </w:r>
          </w:p>
        </w:tc>
        <w:tc>
          <w:tcPr>
            <w:tcW w:w="2977" w:type="dxa"/>
            <w:gridSpan w:val="4"/>
          </w:tcPr>
          <w:p w:rsidR="004568B5" w:rsidRDefault="00A20988">
            <w:pPr>
              <w:pStyle w:val="CRCoverPage"/>
              <w:spacing w:after="0"/>
            </w:pPr>
            <w:r>
              <w:t xml:space="preserve"> Test specifications</w:t>
            </w:r>
          </w:p>
        </w:tc>
        <w:tc>
          <w:tcPr>
            <w:tcW w:w="3401" w:type="dxa"/>
            <w:gridSpan w:val="3"/>
            <w:tcBorders>
              <w:right w:val="single" w:sz="4" w:space="0" w:color="auto"/>
            </w:tcBorders>
            <w:shd w:val="pct30" w:color="FFFF00" w:fill="auto"/>
          </w:tcPr>
          <w:p w:rsidR="004568B5" w:rsidRDefault="00A20988">
            <w:pPr>
              <w:pStyle w:val="CRCoverPage"/>
              <w:spacing w:after="0"/>
              <w:ind w:left="99"/>
            </w:pPr>
            <w:r>
              <w:t xml:space="preserve">TS/TR ... CR ... </w:t>
            </w:r>
          </w:p>
        </w:tc>
      </w:tr>
      <w:tr w:rsidR="004568B5">
        <w:tc>
          <w:tcPr>
            <w:tcW w:w="2694" w:type="dxa"/>
            <w:gridSpan w:val="2"/>
            <w:tcBorders>
              <w:left w:val="single" w:sz="4" w:space="0" w:color="auto"/>
            </w:tcBorders>
          </w:tcPr>
          <w:p w:rsidR="004568B5" w:rsidRDefault="00A209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568B5" w:rsidRDefault="004568B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68B5" w:rsidRDefault="00A20988">
            <w:pPr>
              <w:pStyle w:val="CRCoverPage"/>
              <w:spacing w:after="0"/>
              <w:jc w:val="center"/>
              <w:rPr>
                <w:b/>
                <w:caps/>
              </w:rPr>
            </w:pPr>
            <w:r>
              <w:rPr>
                <w:rFonts w:eastAsia="宋体" w:hint="eastAsia"/>
                <w:b/>
                <w:caps/>
                <w:lang w:val="en-US" w:eastAsia="zh-CN"/>
              </w:rPr>
              <w:t>X</w:t>
            </w:r>
          </w:p>
        </w:tc>
        <w:tc>
          <w:tcPr>
            <w:tcW w:w="2977" w:type="dxa"/>
            <w:gridSpan w:val="4"/>
          </w:tcPr>
          <w:p w:rsidR="004568B5" w:rsidRDefault="00A20988">
            <w:pPr>
              <w:pStyle w:val="CRCoverPage"/>
              <w:spacing w:after="0"/>
            </w:pPr>
            <w:r>
              <w:t xml:space="preserve"> O&amp;M Specifications</w:t>
            </w:r>
          </w:p>
        </w:tc>
        <w:tc>
          <w:tcPr>
            <w:tcW w:w="3401" w:type="dxa"/>
            <w:gridSpan w:val="3"/>
            <w:tcBorders>
              <w:right w:val="single" w:sz="4" w:space="0" w:color="auto"/>
            </w:tcBorders>
            <w:shd w:val="pct30" w:color="FFFF00" w:fill="auto"/>
          </w:tcPr>
          <w:p w:rsidR="004568B5" w:rsidRDefault="00A20988">
            <w:pPr>
              <w:pStyle w:val="CRCoverPage"/>
              <w:spacing w:after="0"/>
              <w:ind w:left="99"/>
            </w:pPr>
            <w:r>
              <w:t xml:space="preserve">TS/TR ... CR ... </w:t>
            </w:r>
          </w:p>
        </w:tc>
      </w:tr>
      <w:tr w:rsidR="004568B5">
        <w:tc>
          <w:tcPr>
            <w:tcW w:w="2694" w:type="dxa"/>
            <w:gridSpan w:val="2"/>
            <w:tcBorders>
              <w:left w:val="single" w:sz="4" w:space="0" w:color="auto"/>
            </w:tcBorders>
          </w:tcPr>
          <w:p w:rsidR="004568B5" w:rsidRDefault="004568B5">
            <w:pPr>
              <w:pStyle w:val="CRCoverPage"/>
              <w:spacing w:after="0"/>
              <w:rPr>
                <w:b/>
                <w:i/>
              </w:rPr>
            </w:pPr>
          </w:p>
        </w:tc>
        <w:tc>
          <w:tcPr>
            <w:tcW w:w="6946" w:type="dxa"/>
            <w:gridSpan w:val="9"/>
            <w:tcBorders>
              <w:right w:val="single" w:sz="4" w:space="0" w:color="auto"/>
            </w:tcBorders>
          </w:tcPr>
          <w:p w:rsidR="004568B5" w:rsidRDefault="004568B5">
            <w:pPr>
              <w:pStyle w:val="CRCoverPage"/>
              <w:spacing w:after="0"/>
            </w:pPr>
          </w:p>
        </w:tc>
      </w:tr>
      <w:tr w:rsidR="004568B5">
        <w:tc>
          <w:tcPr>
            <w:tcW w:w="2694" w:type="dxa"/>
            <w:gridSpan w:val="2"/>
            <w:tcBorders>
              <w:left w:val="single" w:sz="4" w:space="0" w:color="auto"/>
              <w:bottom w:val="single" w:sz="4" w:space="0" w:color="auto"/>
            </w:tcBorders>
          </w:tcPr>
          <w:p w:rsidR="004568B5" w:rsidRDefault="00A2098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568B5" w:rsidRDefault="004568B5">
            <w:pPr>
              <w:pStyle w:val="CRCoverPage"/>
              <w:spacing w:after="0"/>
              <w:ind w:left="100"/>
            </w:pPr>
          </w:p>
        </w:tc>
      </w:tr>
      <w:tr w:rsidR="004568B5">
        <w:tc>
          <w:tcPr>
            <w:tcW w:w="2694" w:type="dxa"/>
            <w:gridSpan w:val="2"/>
            <w:tcBorders>
              <w:top w:val="single" w:sz="4" w:space="0" w:color="auto"/>
              <w:bottom w:val="single" w:sz="4" w:space="0" w:color="auto"/>
            </w:tcBorders>
          </w:tcPr>
          <w:p w:rsidR="004568B5" w:rsidRDefault="004568B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568B5" w:rsidRDefault="004568B5">
            <w:pPr>
              <w:pStyle w:val="CRCoverPage"/>
              <w:spacing w:after="0"/>
              <w:ind w:left="100"/>
              <w:rPr>
                <w:sz w:val="8"/>
                <w:szCs w:val="8"/>
              </w:rPr>
            </w:pPr>
          </w:p>
        </w:tc>
      </w:tr>
      <w:tr w:rsidR="004568B5">
        <w:tc>
          <w:tcPr>
            <w:tcW w:w="2694" w:type="dxa"/>
            <w:gridSpan w:val="2"/>
            <w:tcBorders>
              <w:top w:val="single" w:sz="4" w:space="0" w:color="auto"/>
              <w:left w:val="single" w:sz="4" w:space="0" w:color="auto"/>
              <w:bottom w:val="single" w:sz="4" w:space="0" w:color="auto"/>
            </w:tcBorders>
          </w:tcPr>
          <w:p w:rsidR="004568B5" w:rsidRDefault="00A2098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568B5" w:rsidRDefault="004568B5">
            <w:pPr>
              <w:pStyle w:val="CRCoverPage"/>
              <w:spacing w:after="0"/>
              <w:ind w:left="100"/>
            </w:pPr>
          </w:p>
        </w:tc>
      </w:tr>
    </w:tbl>
    <w:p w:rsidR="004568B5" w:rsidRDefault="004568B5">
      <w:pPr>
        <w:pStyle w:val="CRCoverPage"/>
        <w:spacing w:after="0"/>
        <w:rPr>
          <w:sz w:val="8"/>
          <w:szCs w:val="8"/>
        </w:rPr>
      </w:pPr>
    </w:p>
    <w:p w:rsidR="004568B5" w:rsidRDefault="004568B5">
      <w:pPr>
        <w:sectPr w:rsidR="004568B5">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568B5">
        <w:tc>
          <w:tcPr>
            <w:tcW w:w="9639" w:type="dxa"/>
            <w:shd w:val="clear" w:color="auto" w:fill="FFFFCC"/>
            <w:vAlign w:val="center"/>
          </w:tcPr>
          <w:p w:rsidR="004568B5" w:rsidRDefault="00A20988">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A9267A" w:rsidRDefault="00A9267A" w:rsidP="00A9267A">
      <w:pPr>
        <w:pStyle w:val="4"/>
        <w:rPr>
          <w:ins w:id="4" w:author="ZTE" w:date="2020-10-01T15:41:00Z"/>
        </w:rPr>
      </w:pPr>
      <w:bookmarkStart w:id="5" w:name="_Toc28278280"/>
      <w:bookmarkStart w:id="6" w:name="_Toc20237112"/>
      <w:bookmarkStart w:id="7" w:name="_Toc27473286"/>
      <w:bookmarkStart w:id="8" w:name="_Toc35955941"/>
      <w:bookmarkStart w:id="9" w:name="_Toc44491914"/>
      <w:ins w:id="10" w:author="ZTE" w:date="2020-10-01T15:41:00Z">
        <w:r>
          <w:t>5.1.1.6.</w:t>
        </w:r>
        <w:r>
          <w:rPr>
            <w:rFonts w:eastAsia="宋体" w:hint="eastAsia"/>
            <w:lang w:val="en-US" w:eastAsia="zh-CN"/>
          </w:rPr>
          <w:t>X</w:t>
        </w:r>
        <w:r>
          <w:tab/>
          <w:t>Handover triggering measurements</w:t>
        </w:r>
        <w:bookmarkEnd w:id="5"/>
        <w:bookmarkEnd w:id="6"/>
      </w:ins>
    </w:p>
    <w:p w:rsidR="00A9267A" w:rsidRDefault="00A9267A" w:rsidP="00A9267A">
      <w:pPr>
        <w:pStyle w:val="5"/>
        <w:rPr>
          <w:ins w:id="11" w:author="ZTE" w:date="2020-10-01T15:41:00Z"/>
        </w:rPr>
      </w:pPr>
      <w:ins w:id="12" w:author="ZTE" w:date="2020-10-01T15:41:00Z">
        <w:r>
          <w:t>5.1.1.6.</w:t>
        </w:r>
        <w:r>
          <w:rPr>
            <w:rFonts w:eastAsia="宋体" w:hint="eastAsia"/>
            <w:lang w:val="en-US" w:eastAsia="zh-CN"/>
          </w:rPr>
          <w:t>X</w:t>
        </w:r>
        <w:r>
          <w:t>.</w:t>
        </w:r>
        <w:r>
          <w:rPr>
            <w:rFonts w:eastAsia="宋体" w:hint="eastAsia"/>
            <w:lang w:val="en-US" w:eastAsia="zh-CN"/>
          </w:rPr>
          <w:t>1</w:t>
        </w:r>
        <w:r>
          <w:tab/>
        </w:r>
        <w:bookmarkStart w:id="13" w:name="_Toc51776002"/>
        <w:bookmarkStart w:id="14" w:name="_Toc51689838"/>
        <w:bookmarkStart w:id="15" w:name="_Toc20132248"/>
        <w:bookmarkStart w:id="16" w:name="_Toc35955938"/>
        <w:bookmarkStart w:id="17" w:name="_Toc51775386"/>
        <w:bookmarkStart w:id="18" w:name="_Toc51774772"/>
        <w:bookmarkStart w:id="19" w:name="_Toc44491911"/>
        <w:bookmarkStart w:id="20" w:name="_Toc27473283"/>
        <w:bookmarkStart w:id="21" w:name="_Toc51750512"/>
        <w:bookmarkEnd w:id="7"/>
        <w:bookmarkEnd w:id="8"/>
        <w:bookmarkEnd w:id="9"/>
        <w:r>
          <w:rPr>
            <w:rFonts w:eastAsia="宋体" w:hint="eastAsia"/>
            <w:lang w:val="en-US" w:eastAsia="zh-CN"/>
          </w:rPr>
          <w:t>RSRP</w:t>
        </w:r>
        <w:bookmarkEnd w:id="13"/>
        <w:bookmarkEnd w:id="14"/>
        <w:bookmarkEnd w:id="15"/>
        <w:bookmarkEnd w:id="16"/>
        <w:bookmarkEnd w:id="17"/>
        <w:bookmarkEnd w:id="18"/>
        <w:bookmarkEnd w:id="19"/>
        <w:bookmarkEnd w:id="20"/>
        <w:bookmarkEnd w:id="21"/>
        <w:r>
          <w:rPr>
            <w:rFonts w:eastAsia="宋体" w:hint="eastAsia"/>
            <w:lang w:val="en-US" w:eastAsia="zh-CN"/>
          </w:rPr>
          <w:t xml:space="preserve"> </w:t>
        </w:r>
        <w:r>
          <w:t xml:space="preserve">quality </w:t>
        </w:r>
        <w:r>
          <w:rPr>
            <w:rFonts w:eastAsia="宋体" w:hint="eastAsia"/>
            <w:lang w:val="en-US" w:eastAsia="zh-CN"/>
          </w:rPr>
          <w:t xml:space="preserve">distribution </w:t>
        </w:r>
        <w:r>
          <w:t>of the serving cell when HO is triggered</w:t>
        </w:r>
      </w:ins>
    </w:p>
    <w:p w:rsidR="00A9267A" w:rsidRDefault="00A9267A" w:rsidP="00A9267A">
      <w:pPr>
        <w:pStyle w:val="a4"/>
        <w:numPr>
          <w:ilvl w:val="255"/>
          <w:numId w:val="0"/>
        </w:numPr>
        <w:ind w:left="284"/>
        <w:rPr>
          <w:ins w:id="22" w:author="ZTE" w:date="2020-10-01T15:41:00Z"/>
        </w:rPr>
      </w:pPr>
      <w:ins w:id="23" w:author="ZTE" w:date="2020-10-01T15:41:00Z">
        <w:r>
          <w:t>a)</w:t>
        </w:r>
        <w:r>
          <w:tab/>
          <w:t xml:space="preserve">This measurement provides the distribution </w:t>
        </w:r>
        <w:r>
          <w:rPr>
            <w:rFonts w:eastAsia="宋体" w:hint="eastAsia"/>
            <w:lang w:val="en-US" w:eastAsia="zh-CN"/>
          </w:rPr>
          <w:t xml:space="preserve">RSRP </w:t>
        </w:r>
        <w:r>
          <w:t>quality of the serving cell reported in the UE measurement reports that triggered HO</w:t>
        </w:r>
        <w:r>
          <w:rPr>
            <w:rFonts w:eastAsia="宋体" w:hint="eastAsia"/>
            <w:lang w:val="en-US" w:eastAsia="zh-CN"/>
          </w:rPr>
          <w:t xml:space="preserve"> when </w:t>
        </w:r>
        <w:r>
          <w:t>measurement quantity RSRP</w:t>
        </w:r>
        <w:r>
          <w:rPr>
            <w:rFonts w:eastAsia="宋体" w:hint="eastAsia"/>
            <w:lang w:val="en-US" w:eastAsia="zh-CN"/>
          </w:rPr>
          <w:t xml:space="preserve"> is configured</w:t>
        </w:r>
        <w:r>
          <w:t>.</w:t>
        </w:r>
      </w:ins>
    </w:p>
    <w:p w:rsidR="00A9267A" w:rsidRDefault="00A9267A" w:rsidP="00A9267A">
      <w:pPr>
        <w:pStyle w:val="a4"/>
        <w:numPr>
          <w:ilvl w:val="255"/>
          <w:numId w:val="0"/>
        </w:numPr>
        <w:ind w:left="284"/>
        <w:rPr>
          <w:ins w:id="24" w:author="ZTE" w:date="2020-10-01T15:41:00Z"/>
        </w:rPr>
      </w:pPr>
      <w:ins w:id="25" w:author="ZTE" w:date="2020-10-01T15:41:00Z">
        <w:r>
          <w:t>b)</w:t>
        </w:r>
        <w:r>
          <w:tab/>
          <w:t>DER (n=1)</w:t>
        </w:r>
      </w:ins>
    </w:p>
    <w:p w:rsidR="00A9267A" w:rsidRDefault="00A9267A" w:rsidP="00A9267A">
      <w:pPr>
        <w:pStyle w:val="B1"/>
        <w:rPr>
          <w:ins w:id="26" w:author="ZTE" w:date="2020-10-01T15:41:00Z"/>
        </w:rPr>
      </w:pPr>
      <w:ins w:id="27" w:author="ZTE" w:date="2020-10-01T15:41:00Z">
        <w:r>
          <w:t>c)</w:t>
        </w:r>
        <w:r>
          <w:tab/>
          <w:t xml:space="preserve">For each measurement sample, the bin corresponding to the value of the quality of the serving (source) cell RSRP in the UE measurement report causing HO on the NRCellRelation by the UE is incremented by one.  </w:t>
        </w:r>
      </w:ins>
    </w:p>
    <w:p w:rsidR="00A9267A" w:rsidRDefault="00A9267A" w:rsidP="00A9267A">
      <w:pPr>
        <w:pStyle w:val="B1"/>
        <w:rPr>
          <w:ins w:id="28" w:author="ZTE" w:date="2020-10-01T15:41:00Z"/>
        </w:rPr>
      </w:pPr>
      <w:ins w:id="29" w:author="ZTE" w:date="2020-10-01T15:41:00Z">
        <w:r>
          <w:t>d)</w:t>
        </w:r>
        <w:r>
          <w:tab/>
          <w:t xml:space="preserve">A set of integers, each representing the (integer) number of samples with a </w:t>
        </w:r>
        <w:r>
          <w:rPr>
            <w:rFonts w:eastAsia="宋体" w:hint="eastAsia"/>
            <w:lang w:val="en-US" w:eastAsia="zh-CN"/>
          </w:rPr>
          <w:t xml:space="preserve">RSRP quality of </w:t>
        </w:r>
        <w:r>
          <w:t>UE measurement report causing HO in the range represented by that bin.</w:t>
        </w:r>
      </w:ins>
    </w:p>
    <w:p w:rsidR="00A9267A" w:rsidRDefault="00A9267A" w:rsidP="00A9267A">
      <w:pPr>
        <w:pStyle w:val="B1"/>
        <w:rPr>
          <w:ins w:id="30" w:author="ZTE" w:date="2020-10-01T15:41:00Z"/>
          <w:rFonts w:eastAsia="宋体"/>
          <w:lang w:val="en-US" w:eastAsia="zh-CN"/>
        </w:rPr>
      </w:pPr>
      <w:ins w:id="31" w:author="ZTE" w:date="2020-10-01T15:41:00Z">
        <w:r>
          <w:t>e)</w:t>
        </w:r>
        <w:r>
          <w:tab/>
          <w:t>MM.Ho</w:t>
        </w:r>
        <w:r>
          <w:rPr>
            <w:rFonts w:eastAsia="宋体" w:hint="eastAsia"/>
            <w:lang w:val="en-US" w:eastAsia="zh-CN"/>
          </w:rPr>
          <w:t>ServingCellRSRP</w:t>
        </w:r>
        <w:r>
          <w:t>.</w:t>
        </w:r>
        <w:r>
          <w:rPr>
            <w:rFonts w:eastAsia="宋体" w:hint="eastAsia"/>
            <w:lang w:val="en-US" w:eastAsia="zh-CN"/>
          </w:rPr>
          <w:t>Bin</w:t>
        </w:r>
      </w:ins>
    </w:p>
    <w:p w:rsidR="00A9267A" w:rsidRDefault="00A9267A" w:rsidP="00A9267A">
      <w:pPr>
        <w:pStyle w:val="B1"/>
        <w:rPr>
          <w:ins w:id="32" w:author="ZTE" w:date="2020-10-01T15:41:00Z"/>
        </w:rPr>
      </w:pPr>
      <w:ins w:id="33" w:author="ZTE" w:date="2020-10-01T15:41:00Z">
        <w:r>
          <w:t>f)</w:t>
        </w:r>
        <w:r>
          <w:tab/>
          <w:t>NRCellRelation</w:t>
        </w:r>
      </w:ins>
    </w:p>
    <w:p w:rsidR="00A9267A" w:rsidRDefault="00A9267A" w:rsidP="00A9267A">
      <w:pPr>
        <w:pStyle w:val="B1"/>
        <w:rPr>
          <w:ins w:id="34" w:author="ZTE" w:date="2020-10-01T15:41:00Z"/>
        </w:rPr>
      </w:pPr>
      <w:ins w:id="35" w:author="ZTE" w:date="2020-10-01T15:41:00Z">
        <w:r>
          <w:t>g)</w:t>
        </w:r>
        <w:r>
          <w:tab/>
          <w:t>Valid for packet switched traffic.</w:t>
        </w:r>
      </w:ins>
    </w:p>
    <w:p w:rsidR="00A9267A" w:rsidRDefault="00A9267A" w:rsidP="00A9267A">
      <w:pPr>
        <w:pStyle w:val="B1"/>
        <w:rPr>
          <w:ins w:id="36" w:author="ZTE" w:date="2020-10-01T15:41:00Z"/>
        </w:rPr>
      </w:pPr>
      <w:ins w:id="37" w:author="ZTE" w:date="2020-10-01T15:41:00Z">
        <w:r>
          <w:t>h)</w:t>
        </w:r>
        <w:r>
          <w:tab/>
          <w:t>5GS.</w:t>
        </w:r>
      </w:ins>
    </w:p>
    <w:p w:rsidR="00A9267A" w:rsidRDefault="00A9267A" w:rsidP="00A9267A">
      <w:pPr>
        <w:pStyle w:val="B1"/>
        <w:rPr>
          <w:ins w:id="38" w:author="ZTE" w:date="2020-10-01T15:41:00Z"/>
        </w:rPr>
      </w:pPr>
      <w:ins w:id="39" w:author="ZTE" w:date="2020-10-01T15:41:00Z">
        <w:r>
          <w:rPr>
            <w:rFonts w:hint="eastAsia"/>
            <w:lang w:eastAsia="zh-CN"/>
          </w:rPr>
          <w:t xml:space="preserve">i) </w:t>
        </w:r>
        <w:r>
          <w:rPr>
            <w:rFonts w:hint="eastAsia"/>
            <w:lang w:eastAsia="zh-CN"/>
          </w:rPr>
          <w:tab/>
          <w:t>On</w:t>
        </w:r>
        <w:r>
          <w:rPr>
            <w:lang w:eastAsia="zh-CN"/>
          </w:rPr>
          <w:t>e usage of this performance measurement is for performance assurance.</w:t>
        </w:r>
      </w:ins>
    </w:p>
    <w:p w:rsidR="00A9267A" w:rsidRDefault="00A9267A" w:rsidP="00A9267A">
      <w:pPr>
        <w:pStyle w:val="6"/>
        <w:rPr>
          <w:ins w:id="40" w:author="ZTE" w:date="2020-10-01T15:41:00Z"/>
          <w:lang w:eastAsia="zh-CN"/>
        </w:rPr>
      </w:pPr>
      <w:bookmarkStart w:id="41" w:name="_Toc20132249"/>
      <w:bookmarkStart w:id="42" w:name="_Toc51750513"/>
      <w:bookmarkStart w:id="43" w:name="_Toc27473284"/>
      <w:bookmarkStart w:id="44" w:name="_Toc51776003"/>
      <w:bookmarkStart w:id="45" w:name="_Toc51774773"/>
      <w:bookmarkStart w:id="46" w:name="_Toc44491912"/>
      <w:bookmarkStart w:id="47" w:name="_Toc51775387"/>
      <w:bookmarkStart w:id="48" w:name="_Toc35955939"/>
      <w:bookmarkStart w:id="49" w:name="_Toc51689839"/>
      <w:ins w:id="50" w:author="ZTE" w:date="2020-10-01T15:41:00Z">
        <w:r>
          <w:t>5.1.1.6.</w:t>
        </w:r>
        <w:r>
          <w:rPr>
            <w:rFonts w:eastAsia="宋体" w:hint="eastAsia"/>
            <w:lang w:val="en-US" w:eastAsia="zh-CN"/>
          </w:rPr>
          <w:t>X</w:t>
        </w:r>
        <w:r>
          <w:t>.2</w:t>
        </w:r>
        <w:r>
          <w:tab/>
        </w:r>
        <w:bookmarkEnd w:id="41"/>
        <w:bookmarkEnd w:id="42"/>
        <w:bookmarkEnd w:id="43"/>
        <w:bookmarkEnd w:id="44"/>
        <w:bookmarkEnd w:id="45"/>
        <w:bookmarkEnd w:id="46"/>
        <w:bookmarkEnd w:id="47"/>
        <w:bookmarkEnd w:id="48"/>
        <w:bookmarkEnd w:id="49"/>
        <w:r>
          <w:rPr>
            <w:rFonts w:eastAsia="宋体" w:hint="eastAsia"/>
            <w:lang w:val="en-US" w:eastAsia="zh-CN"/>
          </w:rPr>
          <w:t xml:space="preserve">RSRP </w:t>
        </w:r>
        <w:r>
          <w:t xml:space="preserve">quality </w:t>
        </w:r>
        <w:r>
          <w:rPr>
            <w:rFonts w:eastAsia="宋体" w:hint="eastAsia"/>
            <w:lang w:val="en-US" w:eastAsia="zh-CN"/>
          </w:rPr>
          <w:t>distribution</w:t>
        </w:r>
        <w:r>
          <w:t xml:space="preserve"> of the neighboring cell when HO is triggered</w:t>
        </w:r>
      </w:ins>
    </w:p>
    <w:p w:rsidR="00A9267A" w:rsidRDefault="00A9267A" w:rsidP="00A9267A">
      <w:pPr>
        <w:pStyle w:val="a4"/>
        <w:numPr>
          <w:ilvl w:val="255"/>
          <w:numId w:val="0"/>
        </w:numPr>
        <w:ind w:left="284"/>
        <w:rPr>
          <w:ins w:id="51" w:author="ZTE" w:date="2020-10-01T15:41:00Z"/>
        </w:rPr>
      </w:pPr>
      <w:ins w:id="52" w:author="ZTE" w:date="2020-10-01T15:41:00Z">
        <w:r>
          <w:t>a)</w:t>
        </w:r>
        <w:r>
          <w:tab/>
          <w:t xml:space="preserve">This measurement provides the distribution </w:t>
        </w:r>
        <w:r>
          <w:rPr>
            <w:rFonts w:eastAsia="宋体" w:hint="eastAsia"/>
            <w:lang w:val="en-US" w:eastAsia="zh-CN"/>
          </w:rPr>
          <w:t xml:space="preserve">RSRP </w:t>
        </w:r>
        <w:r>
          <w:t xml:space="preserve">quality of the </w:t>
        </w:r>
        <w:r>
          <w:rPr>
            <w:rFonts w:eastAsia="宋体" w:hint="eastAsia"/>
            <w:lang w:val="en-US" w:eastAsia="zh-CN"/>
          </w:rPr>
          <w:t>neighbor</w:t>
        </w:r>
        <w:r>
          <w:t xml:space="preserve"> cell reported in the UE measurement reports that triggered HO</w:t>
        </w:r>
        <w:r>
          <w:rPr>
            <w:rFonts w:eastAsia="宋体" w:hint="eastAsia"/>
            <w:lang w:val="en-US" w:eastAsia="zh-CN"/>
          </w:rPr>
          <w:t xml:space="preserve"> when </w:t>
        </w:r>
        <w:r>
          <w:t>measurement quantity RSRP</w:t>
        </w:r>
        <w:r>
          <w:rPr>
            <w:rFonts w:eastAsia="宋体" w:hint="eastAsia"/>
            <w:lang w:val="en-US" w:eastAsia="zh-CN"/>
          </w:rPr>
          <w:t xml:space="preserve"> is configured</w:t>
        </w:r>
        <w:r>
          <w:t>.</w:t>
        </w:r>
      </w:ins>
    </w:p>
    <w:p w:rsidR="00A9267A" w:rsidRDefault="00A9267A" w:rsidP="00A9267A">
      <w:pPr>
        <w:pStyle w:val="a4"/>
        <w:numPr>
          <w:ilvl w:val="255"/>
          <w:numId w:val="0"/>
        </w:numPr>
        <w:ind w:left="284"/>
        <w:rPr>
          <w:ins w:id="53" w:author="ZTE" w:date="2020-10-01T15:41:00Z"/>
        </w:rPr>
      </w:pPr>
      <w:ins w:id="54" w:author="ZTE" w:date="2020-10-01T15:41:00Z">
        <w:r>
          <w:t>b)</w:t>
        </w:r>
        <w:r>
          <w:tab/>
          <w:t>DER (n=1)</w:t>
        </w:r>
      </w:ins>
    </w:p>
    <w:p w:rsidR="00A9267A" w:rsidRDefault="00A9267A" w:rsidP="00A9267A">
      <w:pPr>
        <w:pStyle w:val="B1"/>
        <w:rPr>
          <w:ins w:id="55" w:author="ZTE" w:date="2020-10-01T15:41:00Z"/>
        </w:rPr>
      </w:pPr>
      <w:ins w:id="56" w:author="ZTE" w:date="2020-10-01T15:41:00Z">
        <w:r>
          <w:t>c)</w:t>
        </w:r>
        <w:r>
          <w:tab/>
          <w:t xml:space="preserve">For each measurement sample, the bin corresponding to the value of the quality of the </w:t>
        </w:r>
        <w:r>
          <w:rPr>
            <w:rFonts w:eastAsia="宋体" w:hint="eastAsia"/>
            <w:lang w:val="en-US" w:eastAsia="zh-CN"/>
          </w:rPr>
          <w:t>neighbor</w:t>
        </w:r>
        <w:r>
          <w:t xml:space="preserve"> (</w:t>
        </w:r>
        <w:r>
          <w:rPr>
            <w:rFonts w:eastAsia="宋体" w:hint="eastAsia"/>
            <w:lang w:val="en-US" w:eastAsia="zh-CN"/>
          </w:rPr>
          <w:t>target</w:t>
        </w:r>
        <w:r>
          <w:t xml:space="preserve">) cell RSRP in the UE measurement report causing HO on the NRCellRelation by the UE is incremented by one.  </w:t>
        </w:r>
      </w:ins>
    </w:p>
    <w:p w:rsidR="00A9267A" w:rsidRDefault="00A9267A" w:rsidP="00A9267A">
      <w:pPr>
        <w:pStyle w:val="B1"/>
        <w:rPr>
          <w:ins w:id="57" w:author="ZTE" w:date="2020-10-01T15:41:00Z"/>
        </w:rPr>
      </w:pPr>
      <w:ins w:id="58" w:author="ZTE" w:date="2020-10-01T15:41:00Z">
        <w:r>
          <w:t>d)</w:t>
        </w:r>
        <w:r>
          <w:tab/>
          <w:t xml:space="preserve">A set of integers, each representing the (integer) number of samples with a </w:t>
        </w:r>
        <w:r>
          <w:rPr>
            <w:rFonts w:eastAsia="宋体" w:hint="eastAsia"/>
            <w:lang w:val="en-US" w:eastAsia="zh-CN"/>
          </w:rPr>
          <w:t xml:space="preserve">RSRP quality of </w:t>
        </w:r>
        <w:r>
          <w:t>UE measurement report causing HO in the range represented by that bin.</w:t>
        </w:r>
      </w:ins>
    </w:p>
    <w:p w:rsidR="00A9267A" w:rsidRDefault="00A9267A" w:rsidP="00A9267A">
      <w:pPr>
        <w:pStyle w:val="B1"/>
        <w:rPr>
          <w:ins w:id="59" w:author="ZTE" w:date="2020-10-01T15:41:00Z"/>
          <w:rFonts w:eastAsia="宋体"/>
          <w:lang w:val="en-US" w:eastAsia="zh-CN"/>
        </w:rPr>
      </w:pPr>
      <w:ins w:id="60" w:author="ZTE" w:date="2020-10-01T15:41:00Z">
        <w:r>
          <w:t>e)</w:t>
        </w:r>
        <w:r>
          <w:tab/>
          <w:t>MM.Ho</w:t>
        </w:r>
        <w:r>
          <w:rPr>
            <w:rFonts w:eastAsia="宋体" w:hint="eastAsia"/>
            <w:lang w:val="en-US" w:eastAsia="zh-CN"/>
          </w:rPr>
          <w:t>NeighborCellRSRP</w:t>
        </w:r>
        <w:r>
          <w:t>.</w:t>
        </w:r>
        <w:r>
          <w:rPr>
            <w:rFonts w:eastAsia="宋体" w:hint="eastAsia"/>
            <w:lang w:val="en-US" w:eastAsia="zh-CN"/>
          </w:rPr>
          <w:t>Bin</w:t>
        </w:r>
      </w:ins>
    </w:p>
    <w:p w:rsidR="00A9267A" w:rsidRDefault="00A9267A" w:rsidP="00A9267A">
      <w:pPr>
        <w:pStyle w:val="B1"/>
        <w:rPr>
          <w:ins w:id="61" w:author="ZTE" w:date="2020-10-01T15:41:00Z"/>
        </w:rPr>
      </w:pPr>
      <w:ins w:id="62" w:author="ZTE" w:date="2020-10-01T15:41:00Z">
        <w:r>
          <w:t>f)</w:t>
        </w:r>
        <w:r>
          <w:tab/>
          <w:t>NRCellRelation</w:t>
        </w:r>
      </w:ins>
    </w:p>
    <w:p w:rsidR="00A9267A" w:rsidRDefault="00A9267A" w:rsidP="00A9267A">
      <w:pPr>
        <w:pStyle w:val="B1"/>
        <w:rPr>
          <w:ins w:id="63" w:author="ZTE" w:date="2020-10-01T15:41:00Z"/>
        </w:rPr>
      </w:pPr>
      <w:ins w:id="64" w:author="ZTE" w:date="2020-10-01T15:41:00Z">
        <w:r>
          <w:t>g)</w:t>
        </w:r>
        <w:r>
          <w:tab/>
          <w:t>Valid for packet switched traffic.</w:t>
        </w:r>
      </w:ins>
    </w:p>
    <w:p w:rsidR="00A9267A" w:rsidRDefault="00A9267A" w:rsidP="00A9267A">
      <w:pPr>
        <w:pStyle w:val="B1"/>
        <w:rPr>
          <w:ins w:id="65" w:author="ZTE" w:date="2020-10-01T15:41:00Z"/>
        </w:rPr>
      </w:pPr>
      <w:ins w:id="66" w:author="ZTE" w:date="2020-10-01T15:41:00Z">
        <w:r>
          <w:t>h)</w:t>
        </w:r>
        <w:r>
          <w:tab/>
          <w:t>5GS.</w:t>
        </w:r>
      </w:ins>
    </w:p>
    <w:p w:rsidR="00A9267A" w:rsidRDefault="00A9267A" w:rsidP="00A9267A">
      <w:pPr>
        <w:pStyle w:val="B1"/>
        <w:rPr>
          <w:ins w:id="67" w:author="ZTE" w:date="2020-10-01T15:41:00Z"/>
          <w:lang w:eastAsia="zh-CN"/>
        </w:rPr>
      </w:pPr>
      <w:ins w:id="68" w:author="ZTE" w:date="2020-10-01T15:41:00Z">
        <w:r>
          <w:rPr>
            <w:rFonts w:hint="eastAsia"/>
            <w:lang w:eastAsia="zh-CN"/>
          </w:rPr>
          <w:t xml:space="preserve">i) </w:t>
        </w:r>
        <w:r>
          <w:rPr>
            <w:rFonts w:hint="eastAsia"/>
            <w:lang w:eastAsia="zh-CN"/>
          </w:rPr>
          <w:tab/>
          <w:t>On</w:t>
        </w:r>
        <w:r>
          <w:rPr>
            <w:lang w:eastAsia="zh-CN"/>
          </w:rPr>
          <w:t>e usage of this performance measurement is for performance assurance.</w:t>
        </w:r>
      </w:ins>
    </w:p>
    <w:p w:rsidR="00A9267A" w:rsidRDefault="00A9267A" w:rsidP="00A9267A">
      <w:pPr>
        <w:pStyle w:val="5"/>
        <w:rPr>
          <w:ins w:id="69" w:author="ZTE" w:date="2020-10-01T15:41:00Z"/>
        </w:rPr>
      </w:pPr>
      <w:ins w:id="70" w:author="ZTE" w:date="2020-10-01T15:41:00Z">
        <w:r>
          <w:t>5.1.1.6.</w:t>
        </w:r>
        <w:r>
          <w:rPr>
            <w:rFonts w:eastAsia="宋体" w:hint="eastAsia"/>
            <w:lang w:val="en-US" w:eastAsia="zh-CN"/>
          </w:rPr>
          <w:t>X</w:t>
        </w:r>
        <w:r>
          <w:t>.</w:t>
        </w:r>
        <w:r>
          <w:rPr>
            <w:rFonts w:eastAsia="宋体" w:hint="eastAsia"/>
            <w:lang w:val="en-US" w:eastAsia="zh-CN"/>
          </w:rPr>
          <w:t>3</w:t>
        </w:r>
        <w:r>
          <w:tab/>
        </w:r>
        <w:r>
          <w:rPr>
            <w:rFonts w:eastAsia="宋体" w:hint="eastAsia"/>
            <w:lang w:val="en-US" w:eastAsia="zh-CN"/>
          </w:rPr>
          <w:t xml:space="preserve">RSRQ </w:t>
        </w:r>
        <w:r>
          <w:t xml:space="preserve">quality </w:t>
        </w:r>
        <w:r>
          <w:rPr>
            <w:rFonts w:eastAsia="宋体" w:hint="eastAsia"/>
            <w:lang w:val="en-US" w:eastAsia="zh-CN"/>
          </w:rPr>
          <w:t xml:space="preserve">distribution </w:t>
        </w:r>
        <w:r>
          <w:t>of the serving cell when HO is triggered</w:t>
        </w:r>
      </w:ins>
    </w:p>
    <w:p w:rsidR="00A9267A" w:rsidRDefault="00A9267A" w:rsidP="00A9267A">
      <w:pPr>
        <w:pStyle w:val="a4"/>
        <w:numPr>
          <w:ilvl w:val="255"/>
          <w:numId w:val="0"/>
        </w:numPr>
        <w:ind w:left="284"/>
        <w:rPr>
          <w:ins w:id="71" w:author="ZTE" w:date="2020-10-01T15:41:00Z"/>
        </w:rPr>
      </w:pPr>
      <w:ins w:id="72" w:author="ZTE" w:date="2020-10-01T15:41:00Z">
        <w:r>
          <w:t>a)</w:t>
        </w:r>
        <w:r>
          <w:tab/>
          <w:t xml:space="preserve">This measurement provides the distribution </w:t>
        </w:r>
        <w:r>
          <w:rPr>
            <w:rFonts w:eastAsia="宋体" w:hint="eastAsia"/>
            <w:lang w:val="en-US" w:eastAsia="zh-CN"/>
          </w:rPr>
          <w:t xml:space="preserve">RSRQ </w:t>
        </w:r>
        <w:r>
          <w:t>quality of the serving cell reported in the UE measurement reports that triggered HO</w:t>
        </w:r>
        <w:r>
          <w:rPr>
            <w:rFonts w:eastAsia="宋体" w:hint="eastAsia"/>
            <w:lang w:val="en-US" w:eastAsia="zh-CN"/>
          </w:rPr>
          <w:t xml:space="preserve"> when </w:t>
        </w:r>
        <w:r>
          <w:t>measurement quantity RSRP</w:t>
        </w:r>
        <w:r>
          <w:rPr>
            <w:rFonts w:eastAsia="宋体" w:hint="eastAsia"/>
            <w:lang w:val="en-US" w:eastAsia="zh-CN"/>
          </w:rPr>
          <w:t xml:space="preserve"> is configured</w:t>
        </w:r>
        <w:r>
          <w:t>.</w:t>
        </w:r>
      </w:ins>
    </w:p>
    <w:p w:rsidR="00A9267A" w:rsidRDefault="00A9267A" w:rsidP="00A9267A">
      <w:pPr>
        <w:pStyle w:val="a4"/>
        <w:numPr>
          <w:ilvl w:val="255"/>
          <w:numId w:val="0"/>
        </w:numPr>
        <w:ind w:left="284"/>
        <w:rPr>
          <w:ins w:id="73" w:author="ZTE" w:date="2020-10-01T15:41:00Z"/>
        </w:rPr>
      </w:pPr>
      <w:ins w:id="74" w:author="ZTE" w:date="2020-10-01T15:41:00Z">
        <w:r>
          <w:t>b)</w:t>
        </w:r>
        <w:r>
          <w:tab/>
          <w:t>DER (n=1)</w:t>
        </w:r>
      </w:ins>
    </w:p>
    <w:p w:rsidR="00A9267A" w:rsidRDefault="00A9267A" w:rsidP="00A9267A">
      <w:pPr>
        <w:pStyle w:val="B1"/>
        <w:rPr>
          <w:ins w:id="75" w:author="ZTE" w:date="2020-10-01T15:41:00Z"/>
        </w:rPr>
      </w:pPr>
      <w:ins w:id="76" w:author="ZTE" w:date="2020-10-01T15:41:00Z">
        <w:r>
          <w:t>c)</w:t>
        </w:r>
        <w:r>
          <w:tab/>
          <w:t>For each measurement sample, the bin corresponding to the value of the quality of the serving (source) cell RSR</w:t>
        </w:r>
        <w:r>
          <w:rPr>
            <w:rFonts w:eastAsia="宋体" w:hint="eastAsia"/>
            <w:lang w:val="en-US" w:eastAsia="zh-CN"/>
          </w:rPr>
          <w:t>Q</w:t>
        </w:r>
        <w:r>
          <w:t xml:space="preserve"> in the UE measurement report causing HO on the NRCellRelation by the UE is incremented by one.  </w:t>
        </w:r>
      </w:ins>
    </w:p>
    <w:p w:rsidR="00A9267A" w:rsidRDefault="00A9267A" w:rsidP="00A9267A">
      <w:pPr>
        <w:pStyle w:val="B1"/>
        <w:rPr>
          <w:ins w:id="77" w:author="ZTE" w:date="2020-10-01T15:41:00Z"/>
        </w:rPr>
      </w:pPr>
      <w:ins w:id="78" w:author="ZTE" w:date="2020-10-01T15:41:00Z">
        <w:r>
          <w:t>d)</w:t>
        </w:r>
        <w:r>
          <w:tab/>
          <w:t xml:space="preserve">A set of integers, each representing the (integer) number of samples with a </w:t>
        </w:r>
        <w:r>
          <w:rPr>
            <w:rFonts w:eastAsia="宋体" w:hint="eastAsia"/>
            <w:lang w:val="en-US" w:eastAsia="zh-CN"/>
          </w:rPr>
          <w:t xml:space="preserve">RSRP quality of </w:t>
        </w:r>
        <w:r>
          <w:t>UE measurement report causing HO in the range represented by that bin.</w:t>
        </w:r>
      </w:ins>
    </w:p>
    <w:p w:rsidR="00A9267A" w:rsidRDefault="00A9267A" w:rsidP="00A9267A">
      <w:pPr>
        <w:pStyle w:val="B1"/>
        <w:rPr>
          <w:ins w:id="79" w:author="ZTE" w:date="2020-10-01T15:41:00Z"/>
          <w:rFonts w:eastAsia="宋体"/>
          <w:lang w:val="en-US" w:eastAsia="zh-CN"/>
        </w:rPr>
      </w:pPr>
      <w:ins w:id="80" w:author="ZTE" w:date="2020-10-01T15:41:00Z">
        <w:r>
          <w:t>e)</w:t>
        </w:r>
        <w:r>
          <w:tab/>
          <w:t>MM.Ho</w:t>
        </w:r>
        <w:r>
          <w:rPr>
            <w:rFonts w:eastAsia="宋体" w:hint="eastAsia"/>
            <w:lang w:val="en-US" w:eastAsia="zh-CN"/>
          </w:rPr>
          <w:t>ServingCellRSRQ</w:t>
        </w:r>
        <w:r>
          <w:t>.</w:t>
        </w:r>
        <w:r>
          <w:rPr>
            <w:rFonts w:eastAsia="宋体" w:hint="eastAsia"/>
            <w:lang w:val="en-US" w:eastAsia="zh-CN"/>
          </w:rPr>
          <w:t>Bin</w:t>
        </w:r>
      </w:ins>
    </w:p>
    <w:p w:rsidR="00A9267A" w:rsidRDefault="00A9267A" w:rsidP="00A9267A">
      <w:pPr>
        <w:pStyle w:val="B1"/>
        <w:rPr>
          <w:ins w:id="81" w:author="ZTE" w:date="2020-10-01T15:41:00Z"/>
        </w:rPr>
      </w:pPr>
      <w:ins w:id="82" w:author="ZTE" w:date="2020-10-01T15:41:00Z">
        <w:r>
          <w:lastRenderedPageBreak/>
          <w:t>f)</w:t>
        </w:r>
        <w:r>
          <w:tab/>
          <w:t>NRCellRelation</w:t>
        </w:r>
      </w:ins>
    </w:p>
    <w:p w:rsidR="00A9267A" w:rsidRDefault="00A9267A" w:rsidP="00A9267A">
      <w:pPr>
        <w:pStyle w:val="B1"/>
        <w:rPr>
          <w:ins w:id="83" w:author="ZTE" w:date="2020-10-01T15:41:00Z"/>
        </w:rPr>
      </w:pPr>
      <w:ins w:id="84" w:author="ZTE" w:date="2020-10-01T15:41:00Z">
        <w:r>
          <w:t>g)</w:t>
        </w:r>
        <w:r>
          <w:tab/>
          <w:t>Valid for packet switched traffic.</w:t>
        </w:r>
      </w:ins>
    </w:p>
    <w:p w:rsidR="00A9267A" w:rsidRDefault="00A9267A" w:rsidP="00A9267A">
      <w:pPr>
        <w:pStyle w:val="B1"/>
        <w:rPr>
          <w:ins w:id="85" w:author="ZTE" w:date="2020-10-01T15:41:00Z"/>
        </w:rPr>
      </w:pPr>
      <w:ins w:id="86" w:author="ZTE" w:date="2020-10-01T15:41:00Z">
        <w:r>
          <w:t>h)</w:t>
        </w:r>
        <w:r>
          <w:tab/>
          <w:t>5GS.</w:t>
        </w:r>
      </w:ins>
    </w:p>
    <w:p w:rsidR="00A9267A" w:rsidRDefault="00A9267A" w:rsidP="00A9267A">
      <w:pPr>
        <w:pStyle w:val="B1"/>
        <w:rPr>
          <w:ins w:id="87" w:author="ZTE" w:date="2020-10-01T15:41:00Z"/>
        </w:rPr>
      </w:pPr>
      <w:ins w:id="88" w:author="ZTE" w:date="2020-10-01T15:41:00Z">
        <w:r>
          <w:rPr>
            <w:rFonts w:hint="eastAsia"/>
            <w:lang w:eastAsia="zh-CN"/>
          </w:rPr>
          <w:t xml:space="preserve">i) </w:t>
        </w:r>
        <w:r>
          <w:rPr>
            <w:rFonts w:hint="eastAsia"/>
            <w:lang w:eastAsia="zh-CN"/>
          </w:rPr>
          <w:tab/>
          <w:t>On</w:t>
        </w:r>
        <w:r>
          <w:rPr>
            <w:lang w:eastAsia="zh-CN"/>
          </w:rPr>
          <w:t>e usage of this performance measurement is for performance assurance.</w:t>
        </w:r>
      </w:ins>
    </w:p>
    <w:p w:rsidR="00A9267A" w:rsidRDefault="00A9267A" w:rsidP="00A9267A">
      <w:pPr>
        <w:pStyle w:val="6"/>
        <w:rPr>
          <w:ins w:id="89" w:author="ZTE" w:date="2020-10-01T15:41:00Z"/>
          <w:lang w:eastAsia="zh-CN"/>
        </w:rPr>
      </w:pPr>
      <w:ins w:id="90" w:author="ZTE" w:date="2020-10-01T15:41:00Z">
        <w:r>
          <w:t>5.1.1.6.</w:t>
        </w:r>
        <w:r>
          <w:rPr>
            <w:rFonts w:eastAsia="宋体" w:hint="eastAsia"/>
            <w:lang w:val="en-US" w:eastAsia="zh-CN"/>
          </w:rPr>
          <w:t>X</w:t>
        </w:r>
        <w:r>
          <w:t>.</w:t>
        </w:r>
        <w:r>
          <w:rPr>
            <w:rFonts w:eastAsia="宋体" w:hint="eastAsia"/>
            <w:lang w:val="en-US" w:eastAsia="zh-CN"/>
          </w:rPr>
          <w:t>4</w:t>
        </w:r>
        <w:r>
          <w:tab/>
        </w:r>
        <w:r>
          <w:rPr>
            <w:rFonts w:eastAsia="宋体" w:hint="eastAsia"/>
            <w:lang w:val="en-US" w:eastAsia="zh-CN"/>
          </w:rPr>
          <w:t xml:space="preserve">RSRQ </w:t>
        </w:r>
        <w:r>
          <w:t xml:space="preserve">quality </w:t>
        </w:r>
        <w:r>
          <w:rPr>
            <w:rFonts w:eastAsia="宋体" w:hint="eastAsia"/>
            <w:lang w:val="en-US" w:eastAsia="zh-CN"/>
          </w:rPr>
          <w:t>distribution</w:t>
        </w:r>
        <w:r>
          <w:t xml:space="preserve"> of the neighboring cell when HO is triggered</w:t>
        </w:r>
      </w:ins>
    </w:p>
    <w:p w:rsidR="00A9267A" w:rsidRDefault="00A9267A" w:rsidP="00A9267A">
      <w:pPr>
        <w:pStyle w:val="a4"/>
        <w:numPr>
          <w:ilvl w:val="255"/>
          <w:numId w:val="0"/>
        </w:numPr>
        <w:ind w:left="284"/>
        <w:rPr>
          <w:ins w:id="91" w:author="ZTE" w:date="2020-10-01T15:41:00Z"/>
        </w:rPr>
      </w:pPr>
      <w:ins w:id="92" w:author="ZTE" w:date="2020-10-01T15:41:00Z">
        <w:r>
          <w:t>a)</w:t>
        </w:r>
        <w:r>
          <w:tab/>
          <w:t xml:space="preserve">This measurement provides the distribution </w:t>
        </w:r>
        <w:r>
          <w:rPr>
            <w:rFonts w:eastAsia="宋体" w:hint="eastAsia"/>
            <w:lang w:val="en-US" w:eastAsia="zh-CN"/>
          </w:rPr>
          <w:t xml:space="preserve">RSRQ </w:t>
        </w:r>
        <w:r>
          <w:t xml:space="preserve">quality of the </w:t>
        </w:r>
        <w:r>
          <w:rPr>
            <w:rFonts w:eastAsia="宋体" w:hint="eastAsia"/>
            <w:lang w:val="en-US" w:eastAsia="zh-CN"/>
          </w:rPr>
          <w:t>neighbor</w:t>
        </w:r>
        <w:r>
          <w:t xml:space="preserve"> cell reported in the UE measurement reports that triggered HO</w:t>
        </w:r>
        <w:r>
          <w:rPr>
            <w:rFonts w:eastAsia="宋体" w:hint="eastAsia"/>
            <w:lang w:val="en-US" w:eastAsia="zh-CN"/>
          </w:rPr>
          <w:t xml:space="preserve"> when </w:t>
        </w:r>
        <w:r>
          <w:t>measurement quantity RSR</w:t>
        </w:r>
        <w:r>
          <w:rPr>
            <w:rFonts w:eastAsia="宋体" w:hint="eastAsia"/>
            <w:lang w:val="en-US" w:eastAsia="zh-CN"/>
          </w:rPr>
          <w:t>Q is configured</w:t>
        </w:r>
        <w:r>
          <w:t>.</w:t>
        </w:r>
      </w:ins>
    </w:p>
    <w:p w:rsidR="00A9267A" w:rsidRDefault="00A9267A" w:rsidP="00A9267A">
      <w:pPr>
        <w:pStyle w:val="a4"/>
        <w:numPr>
          <w:ilvl w:val="255"/>
          <w:numId w:val="0"/>
        </w:numPr>
        <w:ind w:left="284"/>
        <w:rPr>
          <w:ins w:id="93" w:author="ZTE" w:date="2020-10-01T15:41:00Z"/>
        </w:rPr>
      </w:pPr>
      <w:ins w:id="94" w:author="ZTE" w:date="2020-10-01T15:41:00Z">
        <w:r>
          <w:t>b)</w:t>
        </w:r>
        <w:r>
          <w:tab/>
          <w:t>DER (n=1)</w:t>
        </w:r>
      </w:ins>
    </w:p>
    <w:p w:rsidR="00A9267A" w:rsidRDefault="00A9267A" w:rsidP="00A9267A">
      <w:pPr>
        <w:pStyle w:val="B1"/>
        <w:rPr>
          <w:ins w:id="95" w:author="ZTE" w:date="2020-10-01T15:41:00Z"/>
        </w:rPr>
      </w:pPr>
      <w:ins w:id="96" w:author="ZTE" w:date="2020-10-01T15:41:00Z">
        <w:r>
          <w:t>c)</w:t>
        </w:r>
        <w:r>
          <w:tab/>
          <w:t xml:space="preserve">For each measurement sample, the bin corresponding to the value of the quality of the </w:t>
        </w:r>
        <w:r>
          <w:rPr>
            <w:rFonts w:eastAsia="宋体" w:hint="eastAsia"/>
            <w:lang w:val="en-US" w:eastAsia="zh-CN"/>
          </w:rPr>
          <w:t>neighbor</w:t>
        </w:r>
        <w:r>
          <w:t xml:space="preserve"> (</w:t>
        </w:r>
        <w:r>
          <w:rPr>
            <w:rFonts w:eastAsia="宋体" w:hint="eastAsia"/>
            <w:lang w:val="en-US" w:eastAsia="zh-CN"/>
          </w:rPr>
          <w:t>target</w:t>
        </w:r>
        <w:r>
          <w:t>) cell RSR</w:t>
        </w:r>
        <w:r>
          <w:rPr>
            <w:rFonts w:eastAsia="宋体" w:hint="eastAsia"/>
            <w:lang w:val="en-US" w:eastAsia="zh-CN"/>
          </w:rPr>
          <w:t>Q</w:t>
        </w:r>
        <w:r>
          <w:t xml:space="preserve"> in the UE measurement report causing HO on the NRCellRelation by the UE is incremented by one.  </w:t>
        </w:r>
      </w:ins>
    </w:p>
    <w:p w:rsidR="00A9267A" w:rsidRDefault="00A9267A" w:rsidP="00A9267A">
      <w:pPr>
        <w:pStyle w:val="B1"/>
        <w:rPr>
          <w:ins w:id="97" w:author="ZTE" w:date="2020-10-01T15:41:00Z"/>
        </w:rPr>
      </w:pPr>
      <w:ins w:id="98" w:author="ZTE" w:date="2020-10-01T15:41:00Z">
        <w:r>
          <w:t>d)</w:t>
        </w:r>
        <w:r>
          <w:tab/>
          <w:t xml:space="preserve">A set of integers, each representing the (integer) number of samples with a </w:t>
        </w:r>
        <w:r>
          <w:rPr>
            <w:rFonts w:eastAsia="宋体" w:hint="eastAsia"/>
            <w:lang w:val="en-US" w:eastAsia="zh-CN"/>
          </w:rPr>
          <w:t xml:space="preserve">RSRQ quality of </w:t>
        </w:r>
        <w:r>
          <w:t>UE measurement report causing HO in the range represented by that bin.</w:t>
        </w:r>
      </w:ins>
    </w:p>
    <w:p w:rsidR="00A9267A" w:rsidRDefault="00A9267A" w:rsidP="00A9267A">
      <w:pPr>
        <w:pStyle w:val="B1"/>
        <w:rPr>
          <w:ins w:id="99" w:author="ZTE" w:date="2020-10-01T15:41:00Z"/>
          <w:rFonts w:eastAsia="宋体"/>
          <w:lang w:val="en-US" w:eastAsia="zh-CN"/>
        </w:rPr>
      </w:pPr>
      <w:ins w:id="100" w:author="ZTE" w:date="2020-10-01T15:41:00Z">
        <w:r>
          <w:t>e)</w:t>
        </w:r>
        <w:r>
          <w:tab/>
          <w:t>MM.Ho</w:t>
        </w:r>
        <w:r>
          <w:rPr>
            <w:rFonts w:eastAsia="宋体" w:hint="eastAsia"/>
            <w:lang w:val="en-US" w:eastAsia="zh-CN"/>
          </w:rPr>
          <w:t>NeighborCellRSRQ</w:t>
        </w:r>
        <w:r>
          <w:t>.</w:t>
        </w:r>
        <w:r>
          <w:rPr>
            <w:rFonts w:eastAsia="宋体" w:hint="eastAsia"/>
            <w:lang w:val="en-US" w:eastAsia="zh-CN"/>
          </w:rPr>
          <w:t>Bin</w:t>
        </w:r>
      </w:ins>
    </w:p>
    <w:p w:rsidR="00A9267A" w:rsidRDefault="00A9267A" w:rsidP="00A9267A">
      <w:pPr>
        <w:pStyle w:val="B1"/>
        <w:rPr>
          <w:ins w:id="101" w:author="ZTE" w:date="2020-10-01T15:41:00Z"/>
        </w:rPr>
      </w:pPr>
      <w:ins w:id="102" w:author="ZTE" w:date="2020-10-01T15:41:00Z">
        <w:r>
          <w:t>f)</w:t>
        </w:r>
        <w:r>
          <w:tab/>
          <w:t>NRCellRelation</w:t>
        </w:r>
      </w:ins>
    </w:p>
    <w:p w:rsidR="00A9267A" w:rsidRDefault="00A9267A" w:rsidP="00A9267A">
      <w:pPr>
        <w:pStyle w:val="B1"/>
        <w:rPr>
          <w:ins w:id="103" w:author="ZTE" w:date="2020-10-01T15:41:00Z"/>
        </w:rPr>
      </w:pPr>
      <w:ins w:id="104" w:author="ZTE" w:date="2020-10-01T15:41:00Z">
        <w:r>
          <w:t>g)</w:t>
        </w:r>
        <w:r>
          <w:tab/>
          <w:t>Valid for packet switched traffic.</w:t>
        </w:r>
      </w:ins>
    </w:p>
    <w:p w:rsidR="00A9267A" w:rsidRDefault="00A9267A" w:rsidP="00A9267A">
      <w:pPr>
        <w:pStyle w:val="B1"/>
        <w:rPr>
          <w:ins w:id="105" w:author="ZTE" w:date="2020-10-01T15:41:00Z"/>
        </w:rPr>
      </w:pPr>
      <w:ins w:id="106" w:author="ZTE" w:date="2020-10-01T15:41:00Z">
        <w:r>
          <w:t>h)</w:t>
        </w:r>
        <w:r>
          <w:tab/>
          <w:t>5GS.</w:t>
        </w:r>
      </w:ins>
    </w:p>
    <w:p w:rsidR="00A9267A" w:rsidRDefault="00A9267A" w:rsidP="00A9267A">
      <w:pPr>
        <w:pStyle w:val="B1"/>
        <w:rPr>
          <w:ins w:id="107" w:author="ZTE" w:date="2020-10-01T15:41:00Z"/>
          <w:lang w:eastAsia="zh-CN"/>
        </w:rPr>
      </w:pPr>
      <w:ins w:id="108" w:author="ZTE" w:date="2020-10-01T15:41:00Z">
        <w:r>
          <w:rPr>
            <w:rFonts w:hint="eastAsia"/>
            <w:lang w:eastAsia="zh-CN"/>
          </w:rPr>
          <w:t xml:space="preserve">i) </w:t>
        </w:r>
        <w:r>
          <w:rPr>
            <w:rFonts w:hint="eastAsia"/>
            <w:lang w:eastAsia="zh-CN"/>
          </w:rPr>
          <w:tab/>
          <w:t>On</w:t>
        </w:r>
        <w:r>
          <w:rPr>
            <w:lang w:eastAsia="zh-CN"/>
          </w:rPr>
          <w:t>e usage of this performance measurement is for performance assurance.</w:t>
        </w:r>
      </w:ins>
    </w:p>
    <w:p w:rsidR="004568B5" w:rsidRPr="00A9267A" w:rsidRDefault="004568B5">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568B5">
        <w:tc>
          <w:tcPr>
            <w:tcW w:w="9639" w:type="dxa"/>
            <w:shd w:val="clear" w:color="auto" w:fill="FFFFCC"/>
            <w:vAlign w:val="center"/>
          </w:tcPr>
          <w:p w:rsidR="004568B5" w:rsidRDefault="00A20988">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4568B5" w:rsidRDefault="00A20988">
      <w:pPr>
        <w:pStyle w:val="1"/>
        <w:keepLines w:val="0"/>
        <w:rPr>
          <w:lang w:eastAsia="zh-CN"/>
        </w:rPr>
      </w:pPr>
      <w:bookmarkStart w:id="109" w:name="_Toc20132543"/>
      <w:bookmarkStart w:id="110" w:name="_Toc35956347"/>
      <w:bookmarkStart w:id="111" w:name="_Toc44492357"/>
      <w:bookmarkStart w:id="112" w:name="_Toc27473669"/>
      <w:bookmarkStart w:id="113" w:name="_Toc51690290"/>
      <w:bookmarkStart w:id="114" w:name="_Toc51775874"/>
      <w:bookmarkStart w:id="115" w:name="_Toc51750990"/>
      <w:bookmarkStart w:id="116" w:name="_Toc51776490"/>
      <w:bookmarkStart w:id="117" w:name="_Toc51775260"/>
      <w:r>
        <w:rPr>
          <w:rFonts w:hint="eastAsia"/>
          <w:lang w:eastAsia="zh-CN"/>
        </w:rPr>
        <w:t>A.</w:t>
      </w:r>
      <w:r>
        <w:rPr>
          <w:lang w:eastAsia="zh-CN"/>
        </w:rPr>
        <w:t>17</w:t>
      </w:r>
      <w:r>
        <w:rPr>
          <w:rFonts w:hint="eastAsia"/>
          <w:lang w:eastAsia="zh-CN"/>
        </w:rPr>
        <w:tab/>
      </w:r>
      <w:r>
        <w:rPr>
          <w:lang w:eastAsia="zh-CN"/>
        </w:rPr>
        <w:t>Monitoring of handovers</w:t>
      </w:r>
      <w:bookmarkEnd w:id="109"/>
      <w:bookmarkEnd w:id="110"/>
      <w:bookmarkEnd w:id="111"/>
      <w:bookmarkEnd w:id="112"/>
      <w:bookmarkEnd w:id="113"/>
      <w:bookmarkEnd w:id="114"/>
      <w:bookmarkEnd w:id="115"/>
      <w:bookmarkEnd w:id="116"/>
      <w:bookmarkEnd w:id="117"/>
    </w:p>
    <w:p w:rsidR="004568B5" w:rsidRDefault="00A20988">
      <w:pPr>
        <w:rPr>
          <w:color w:val="000000"/>
        </w:rPr>
      </w:pPr>
      <w:r>
        <w:rPr>
          <w:color w:val="000000"/>
        </w:rPr>
        <w:t>Mobility is one of the most significant feature of the mobile networks, and handover is one typical action of the mobility. The handover failure would cause service discontinuation, thus the performance of the handover has direct impact to the user experience.The handover procedure includes handover preparation, handover resource allocation and handover execution, and the performance related to handover needs to be monitored for each phase. The resources (e.g., PDU Session Resource) need to be prepared and allocated for a handover according to the QoS requirements for each  S-NSSAI.</w:t>
      </w:r>
    </w:p>
    <w:p w:rsidR="004568B5" w:rsidRDefault="00A20988">
      <w:pPr>
        <w:rPr>
          <w:rFonts w:eastAsia="宋体"/>
          <w:color w:val="000000"/>
          <w:lang w:val="en-US" w:eastAsia="zh-CN"/>
        </w:rPr>
      </w:pPr>
      <w:r>
        <w:rPr>
          <w:color w:val="000000"/>
        </w:rPr>
        <w:t>The handover could occur intra-gNB and inter-gNB for 5G networks, and for inter-gNB case the handover could happen via NG or Xn interface.The handover could also occur between 5GS and EPS.</w:t>
      </w:r>
    </w:p>
    <w:p w:rsidR="004568B5" w:rsidRDefault="00A20988">
      <w:pPr>
        <w:rPr>
          <w:color w:val="000000"/>
        </w:rPr>
      </w:pPr>
      <w:r>
        <w:rPr>
          <w:color w:val="000000"/>
        </w:rPr>
        <w:t>For the handover failures, the measurements with specific causes are required for trouble shooting.</w:t>
      </w:r>
    </w:p>
    <w:p w:rsidR="004568B5" w:rsidRDefault="00A2098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rsidR="00A9267A" w:rsidRDefault="00A9267A" w:rsidP="00A9267A">
      <w:pPr>
        <w:rPr>
          <w:ins w:id="118" w:author="ZTE" w:date="2020-10-01T15:41:00Z"/>
          <w:color w:val="000000"/>
          <w:sz w:val="21"/>
          <w:szCs w:val="22"/>
          <w:lang w:val="en-US"/>
        </w:rPr>
      </w:pPr>
      <w:ins w:id="119" w:author="ZTE" w:date="2020-10-01T15:41:00Z">
        <w:r>
          <w:rPr>
            <w:color w:val="000000"/>
            <w:sz w:val="21"/>
            <w:szCs w:val="22"/>
            <w:lang w:val="en-US"/>
          </w:rPr>
          <w:t xml:space="preserve">The information of the signal strength when handovers are triggered is useful for evaluating the customer experience (e.g. throughput) at the cell edge and during handover as well for network planning purposes (e.g., signal strength at the cell edge).  </w:t>
        </w:r>
      </w:ins>
    </w:p>
    <w:p w:rsidR="00A9267A" w:rsidRDefault="00A9267A" w:rsidP="00A9267A">
      <w:pPr>
        <w:rPr>
          <w:ins w:id="120" w:author="ZTE" w:date="2020-10-01T15:41:00Z"/>
          <w:color w:val="000000"/>
          <w:sz w:val="21"/>
          <w:szCs w:val="22"/>
          <w:lang w:val="en-US"/>
        </w:rPr>
      </w:pPr>
      <w:ins w:id="121" w:author="ZTE" w:date="2020-10-01T15:41:00Z">
        <w:r>
          <w:rPr>
            <w:color w:val="000000"/>
            <w:sz w:val="21"/>
            <w:szCs w:val="22"/>
            <w:lang w:val="en-US"/>
          </w:rPr>
          <w:t xml:space="preserve">Signal strength of the serving and neighbouring cell reported by the UE in handover triggering measurement reports </w:t>
        </w:r>
        <w:r>
          <w:rPr>
            <w:rFonts w:hint="eastAsia"/>
            <w:color w:val="000000"/>
            <w:sz w:val="21"/>
            <w:szCs w:val="22"/>
            <w:lang w:val="en-US" w:eastAsia="zh-CN"/>
          </w:rPr>
          <w:t>in NCRs which is also helpful for t</w:t>
        </w:r>
        <w:r>
          <w:rPr>
            <w:color w:val="000000"/>
            <w:sz w:val="21"/>
            <w:szCs w:val="22"/>
            <w:lang w:val="en-US"/>
          </w:rPr>
          <w:t>roubleshooting:</w:t>
        </w:r>
        <w:r>
          <w:rPr>
            <w:rFonts w:hint="eastAsia"/>
            <w:color w:val="000000"/>
            <w:sz w:val="21"/>
            <w:szCs w:val="22"/>
            <w:lang w:val="en-US"/>
          </w:rPr>
          <w:t xml:space="preserve"> </w:t>
        </w:r>
        <w:r>
          <w:rPr>
            <w:color w:val="000000"/>
            <w:sz w:val="21"/>
            <w:szCs w:val="22"/>
            <w:lang w:val="en-US"/>
          </w:rPr>
          <w:t>for example, detect the "bad" config</w:t>
        </w:r>
        <w:r>
          <w:rPr>
            <w:rFonts w:hint="eastAsia"/>
            <w:color w:val="000000"/>
            <w:sz w:val="21"/>
            <w:szCs w:val="22"/>
            <w:lang w:val="en-US"/>
          </w:rPr>
          <w:t>uration</w:t>
        </w:r>
        <w:r>
          <w:rPr>
            <w:color w:val="000000"/>
            <w:sz w:val="21"/>
            <w:szCs w:val="22"/>
            <w:lang w:val="en-US"/>
          </w:rPr>
          <w:t>/neighbor in a particular direction</w:t>
        </w:r>
        <w:r>
          <w:rPr>
            <w:rFonts w:hint="eastAsia"/>
            <w:color w:val="000000"/>
            <w:sz w:val="21"/>
            <w:szCs w:val="22"/>
            <w:lang w:val="en-US"/>
          </w:rPr>
          <w:t xml:space="preserve"> by analyzing abnormal measurement report causing HO.</w:t>
        </w:r>
      </w:ins>
    </w:p>
    <w:p w:rsidR="004568B5" w:rsidRPr="00A9267A" w:rsidRDefault="004568B5">
      <w:pPr>
        <w:pStyle w:val="CRCoverPage"/>
        <w:spacing w:after="0"/>
        <w:rPr>
          <w:rFonts w:eastAsia="宋体"/>
          <w:lang w:val="en-US"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4568B5">
        <w:tc>
          <w:tcPr>
            <w:tcW w:w="9639" w:type="dxa"/>
            <w:shd w:val="clear" w:color="auto" w:fill="FFFFCC"/>
            <w:vAlign w:val="center"/>
          </w:tcPr>
          <w:p w:rsidR="004568B5" w:rsidRDefault="00A20988">
            <w:pPr>
              <w:overflowPunct w:val="0"/>
              <w:autoSpaceDE w:val="0"/>
              <w:autoSpaceDN w:val="0"/>
              <w:adjustRightInd w:val="0"/>
              <w:jc w:val="center"/>
              <w:rPr>
                <w:rFonts w:ascii="Arial" w:hAnsi="Arial" w:cs="Arial"/>
                <w:b/>
                <w:bCs/>
                <w:sz w:val="28"/>
                <w:szCs w:val="28"/>
              </w:rPr>
            </w:pPr>
            <w:r>
              <w:rPr>
                <w:b/>
                <w:sz w:val="44"/>
                <w:szCs w:val="44"/>
              </w:rPr>
              <w:lastRenderedPageBreak/>
              <w:t>End of modifications</w:t>
            </w:r>
          </w:p>
        </w:tc>
      </w:tr>
    </w:tbl>
    <w:p w:rsidR="004568B5" w:rsidRDefault="004568B5"/>
    <w:p w:rsidR="004568B5" w:rsidRDefault="004568B5"/>
    <w:sectPr w:rsidR="004568B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BA0" w:rsidRDefault="00107BA0">
      <w:pPr>
        <w:spacing w:after="0"/>
      </w:pPr>
      <w:r>
        <w:separator/>
      </w:r>
    </w:p>
  </w:endnote>
  <w:endnote w:type="continuationSeparator" w:id="0">
    <w:p w:rsidR="00107BA0" w:rsidRDefault="00107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BA0" w:rsidRDefault="00107BA0">
      <w:pPr>
        <w:spacing w:after="0"/>
      </w:pPr>
      <w:r>
        <w:separator/>
      </w:r>
    </w:p>
  </w:footnote>
  <w:footnote w:type="continuationSeparator" w:id="0">
    <w:p w:rsidR="00107BA0" w:rsidRDefault="00107BA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8B5" w:rsidRDefault="00A209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8B5" w:rsidRDefault="004568B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8B5" w:rsidRDefault="00A20988">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8B5" w:rsidRDefault="004568B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517"/>
    <w:rsid w:val="00087DD3"/>
    <w:rsid w:val="000A6394"/>
    <w:rsid w:val="000B7FED"/>
    <w:rsid w:val="000C038A"/>
    <w:rsid w:val="000C6598"/>
    <w:rsid w:val="000D1F6B"/>
    <w:rsid w:val="00107BA0"/>
    <w:rsid w:val="00145D43"/>
    <w:rsid w:val="00192C46"/>
    <w:rsid w:val="001A08B3"/>
    <w:rsid w:val="001A60E6"/>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568B5"/>
    <w:rsid w:val="004B75B7"/>
    <w:rsid w:val="0051580D"/>
    <w:rsid w:val="00547111"/>
    <w:rsid w:val="00592D74"/>
    <w:rsid w:val="005E2C44"/>
    <w:rsid w:val="005F2FC3"/>
    <w:rsid w:val="00621188"/>
    <w:rsid w:val="006257ED"/>
    <w:rsid w:val="00694DE3"/>
    <w:rsid w:val="00695808"/>
    <w:rsid w:val="006B46FB"/>
    <w:rsid w:val="006E21FB"/>
    <w:rsid w:val="006F62BC"/>
    <w:rsid w:val="00792342"/>
    <w:rsid w:val="007977A8"/>
    <w:rsid w:val="007A3614"/>
    <w:rsid w:val="007B512A"/>
    <w:rsid w:val="007C2097"/>
    <w:rsid w:val="007D6A07"/>
    <w:rsid w:val="007F0C5B"/>
    <w:rsid w:val="007F7259"/>
    <w:rsid w:val="008040A8"/>
    <w:rsid w:val="008279FA"/>
    <w:rsid w:val="008626E7"/>
    <w:rsid w:val="00870EE7"/>
    <w:rsid w:val="008863B9"/>
    <w:rsid w:val="00887691"/>
    <w:rsid w:val="008A45A6"/>
    <w:rsid w:val="008F686C"/>
    <w:rsid w:val="00901C2C"/>
    <w:rsid w:val="009148DE"/>
    <w:rsid w:val="00941E30"/>
    <w:rsid w:val="009777D9"/>
    <w:rsid w:val="00991B88"/>
    <w:rsid w:val="009A5753"/>
    <w:rsid w:val="009A579D"/>
    <w:rsid w:val="009C6A8F"/>
    <w:rsid w:val="009E3297"/>
    <w:rsid w:val="009F734F"/>
    <w:rsid w:val="00A20988"/>
    <w:rsid w:val="00A246B6"/>
    <w:rsid w:val="00A47E70"/>
    <w:rsid w:val="00A50CF0"/>
    <w:rsid w:val="00A7671C"/>
    <w:rsid w:val="00A9267A"/>
    <w:rsid w:val="00AA2CBC"/>
    <w:rsid w:val="00AC5820"/>
    <w:rsid w:val="00AD1CD8"/>
    <w:rsid w:val="00AD535E"/>
    <w:rsid w:val="00B258BB"/>
    <w:rsid w:val="00B62AC8"/>
    <w:rsid w:val="00B67B97"/>
    <w:rsid w:val="00B9509E"/>
    <w:rsid w:val="00B968C8"/>
    <w:rsid w:val="00BA3EC5"/>
    <w:rsid w:val="00BA51D9"/>
    <w:rsid w:val="00BB5DFC"/>
    <w:rsid w:val="00BD279D"/>
    <w:rsid w:val="00BD6BB8"/>
    <w:rsid w:val="00C66BA2"/>
    <w:rsid w:val="00C95985"/>
    <w:rsid w:val="00CC5026"/>
    <w:rsid w:val="00CC68D0"/>
    <w:rsid w:val="00D03F9A"/>
    <w:rsid w:val="00D06D51"/>
    <w:rsid w:val="00D24991"/>
    <w:rsid w:val="00D279B7"/>
    <w:rsid w:val="00D311A7"/>
    <w:rsid w:val="00D50255"/>
    <w:rsid w:val="00D644A5"/>
    <w:rsid w:val="00D66520"/>
    <w:rsid w:val="00DE34CF"/>
    <w:rsid w:val="00E017A9"/>
    <w:rsid w:val="00E13F3D"/>
    <w:rsid w:val="00E34898"/>
    <w:rsid w:val="00EB09B7"/>
    <w:rsid w:val="00EE7D7C"/>
    <w:rsid w:val="00F23575"/>
    <w:rsid w:val="00F25D98"/>
    <w:rsid w:val="00F300FB"/>
    <w:rsid w:val="00F92F62"/>
    <w:rsid w:val="00FB6386"/>
    <w:rsid w:val="09167202"/>
    <w:rsid w:val="095358D1"/>
    <w:rsid w:val="0A30709D"/>
    <w:rsid w:val="15730746"/>
    <w:rsid w:val="180124B5"/>
    <w:rsid w:val="1CEE29D7"/>
    <w:rsid w:val="1D426B8A"/>
    <w:rsid w:val="216C2283"/>
    <w:rsid w:val="24A527E6"/>
    <w:rsid w:val="26A638F7"/>
    <w:rsid w:val="301650BB"/>
    <w:rsid w:val="35AD6B37"/>
    <w:rsid w:val="3C90206A"/>
    <w:rsid w:val="3EC86857"/>
    <w:rsid w:val="3F9E0281"/>
    <w:rsid w:val="5AF62412"/>
    <w:rsid w:val="5B402506"/>
    <w:rsid w:val="5E444E05"/>
    <w:rsid w:val="64EB70DB"/>
    <w:rsid w:val="69D31784"/>
    <w:rsid w:val="6EB658D6"/>
    <w:rsid w:val="6F9E173A"/>
    <w:rsid w:val="73162EC9"/>
    <w:rsid w:val="7A8F21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072078-359D-4D8B-9E0C-E33FCC538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23E8D6-1643-480A-9BC6-989DB15CC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1050</Words>
  <Characters>5988</Characters>
  <Application>Microsoft Office Word</Application>
  <DocSecurity>0</DocSecurity>
  <Lines>49</Lines>
  <Paragraphs>14</Paragraphs>
  <ScaleCrop>false</ScaleCrop>
  <Company>3GPP Support Team</Company>
  <LinksUpToDate>false</LinksUpToDate>
  <CharactersWithSpaces>7024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11</cp:revision>
  <cp:lastPrinted>2411-12-31T15:59:00Z</cp:lastPrinted>
  <dcterms:created xsi:type="dcterms:W3CDTF">2020-09-25T01:33:00Z</dcterms:created>
  <dcterms:modified xsi:type="dcterms:W3CDTF">2020-10-02T02:20:00Z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